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5F" w:rsidRPr="00DF6B0B" w:rsidRDefault="0045165F" w:rsidP="0045165F">
      <w:pPr>
        <w:spacing w:after="160" w:line="360" w:lineRule="auto"/>
        <w:jc w:val="right"/>
        <w:rPr>
          <w:rFonts w:ascii="Times New Roman" w:eastAsia="Calibri" w:hAnsi="Times New Roman" w:cs="Times New Roman"/>
          <w:sz w:val="24"/>
          <w:szCs w:val="24"/>
        </w:rPr>
      </w:pPr>
      <w:r w:rsidRPr="00DF6B0B">
        <w:rPr>
          <w:rFonts w:ascii="Times New Roman" w:eastAsia="Calibri" w:hAnsi="Times New Roman" w:cs="Times New Roman"/>
          <w:sz w:val="24"/>
          <w:szCs w:val="24"/>
        </w:rPr>
        <w:t>Проект</w:t>
      </w:r>
    </w:p>
    <w:p w:rsidR="0045165F" w:rsidRPr="00DF6B0B" w:rsidRDefault="0045165F" w:rsidP="0045165F">
      <w:pPr>
        <w:spacing w:after="160" w:line="360" w:lineRule="auto"/>
        <w:rPr>
          <w:rFonts w:ascii="Calibri" w:eastAsia="Calibri" w:hAnsi="Calibri" w:cs="Times New Roman"/>
          <w:sz w:val="24"/>
          <w:szCs w:val="24"/>
        </w:rPr>
      </w:pPr>
    </w:p>
    <w:p w:rsidR="0045165F" w:rsidRPr="00DF6B0B" w:rsidRDefault="0045165F" w:rsidP="0045165F">
      <w:pPr>
        <w:spacing w:after="160" w:line="360" w:lineRule="auto"/>
        <w:rPr>
          <w:rFonts w:ascii="Calibri" w:eastAsia="Calibri" w:hAnsi="Calibri" w:cs="Times New Roman"/>
          <w:sz w:val="24"/>
          <w:szCs w:val="24"/>
        </w:rPr>
      </w:pPr>
    </w:p>
    <w:p w:rsidR="0045165F" w:rsidRPr="00DF6B0B" w:rsidRDefault="0045165F" w:rsidP="0045165F">
      <w:pPr>
        <w:spacing w:after="160" w:line="360" w:lineRule="auto"/>
        <w:rPr>
          <w:rFonts w:ascii="Calibri" w:eastAsia="Calibri" w:hAnsi="Calibri" w:cs="Times New Roman"/>
          <w:sz w:val="24"/>
          <w:szCs w:val="24"/>
        </w:rPr>
      </w:pPr>
    </w:p>
    <w:p w:rsidR="0045165F" w:rsidRPr="00DF6B0B" w:rsidRDefault="0045165F" w:rsidP="0045165F">
      <w:pPr>
        <w:spacing w:after="160" w:line="360" w:lineRule="auto"/>
        <w:rPr>
          <w:rFonts w:ascii="Calibri" w:eastAsia="Calibri" w:hAnsi="Calibri" w:cs="Times New Roman"/>
          <w:sz w:val="24"/>
          <w:szCs w:val="24"/>
        </w:rPr>
      </w:pPr>
    </w:p>
    <w:p w:rsidR="0045165F" w:rsidRPr="00DF6B0B" w:rsidRDefault="0045165F" w:rsidP="0045165F">
      <w:pPr>
        <w:spacing w:after="160" w:line="360" w:lineRule="auto"/>
        <w:rPr>
          <w:rFonts w:ascii="Calibri" w:eastAsia="Calibri" w:hAnsi="Calibri" w:cs="Times New Roman"/>
          <w:sz w:val="24"/>
          <w:szCs w:val="24"/>
        </w:rPr>
      </w:pPr>
    </w:p>
    <w:p w:rsidR="0045165F" w:rsidRPr="00DF6B0B" w:rsidRDefault="0045165F" w:rsidP="0045165F">
      <w:pPr>
        <w:spacing w:after="160" w:line="360" w:lineRule="auto"/>
        <w:rPr>
          <w:rFonts w:ascii="Calibri" w:eastAsia="Calibri" w:hAnsi="Calibri" w:cs="Times New Roman"/>
          <w:sz w:val="24"/>
          <w:szCs w:val="24"/>
        </w:rPr>
      </w:pPr>
    </w:p>
    <w:p w:rsidR="0045165F" w:rsidRPr="00DF6B0B" w:rsidRDefault="0045165F" w:rsidP="0045165F">
      <w:pPr>
        <w:spacing w:after="160" w:line="360" w:lineRule="auto"/>
        <w:rPr>
          <w:rFonts w:ascii="Calibri" w:eastAsia="Calibri" w:hAnsi="Calibri"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r w:rsidRPr="00DF6B0B">
        <w:rPr>
          <w:rFonts w:ascii="Times New Roman" w:eastAsia="Calibri" w:hAnsi="Times New Roman" w:cs="Times New Roman"/>
          <w:sz w:val="24"/>
          <w:szCs w:val="24"/>
        </w:rPr>
        <w:t xml:space="preserve">ПОЛОЖЕНИЕ </w:t>
      </w:r>
    </w:p>
    <w:p w:rsidR="0045165F" w:rsidRDefault="0045165F" w:rsidP="0045165F">
      <w:pPr>
        <w:spacing w:after="160" w:line="360" w:lineRule="auto"/>
        <w:jc w:val="center"/>
        <w:rPr>
          <w:rFonts w:ascii="Times New Roman" w:eastAsia="Calibri" w:hAnsi="Times New Roman" w:cs="Times New Roman"/>
          <w:sz w:val="24"/>
          <w:szCs w:val="24"/>
        </w:rPr>
      </w:pPr>
      <w:r w:rsidRPr="00DF6B0B">
        <w:rPr>
          <w:rFonts w:ascii="Times New Roman" w:eastAsia="Calibri" w:hAnsi="Times New Roman" w:cs="Times New Roman"/>
          <w:sz w:val="24"/>
          <w:szCs w:val="24"/>
        </w:rPr>
        <w:t xml:space="preserve">о создании сети Центров коммерциализации инноваций </w:t>
      </w: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Москва 201</w:t>
      </w:r>
      <w:r w:rsidR="00EE4C7E">
        <w:rPr>
          <w:rFonts w:ascii="Times New Roman" w:eastAsia="Calibri" w:hAnsi="Times New Roman" w:cs="Times New Roman"/>
          <w:sz w:val="24"/>
          <w:szCs w:val="24"/>
        </w:rPr>
        <w:t>7</w:t>
      </w:r>
      <w:bookmarkStart w:id="0" w:name="_GoBack"/>
      <w:bookmarkEnd w:id="0"/>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Default="0045165F" w:rsidP="0045165F">
      <w:pPr>
        <w:spacing w:after="160" w:line="360" w:lineRule="auto"/>
        <w:jc w:val="center"/>
        <w:rPr>
          <w:rFonts w:ascii="Times New Roman" w:eastAsia="Calibri" w:hAnsi="Times New Roman" w:cs="Times New Roman"/>
          <w:sz w:val="24"/>
          <w:szCs w:val="24"/>
        </w:rPr>
      </w:pPr>
    </w:p>
    <w:p w:rsidR="0045165F" w:rsidRPr="00DF6B0B" w:rsidRDefault="0045165F" w:rsidP="0045165F">
      <w:pPr>
        <w:spacing w:after="160" w:line="360" w:lineRule="auto"/>
        <w:jc w:val="center"/>
        <w:rPr>
          <w:rFonts w:ascii="Times New Roman" w:eastAsia="Calibri" w:hAnsi="Times New Roman" w:cs="Times New Roman"/>
          <w:sz w:val="24"/>
          <w:szCs w:val="24"/>
        </w:rPr>
      </w:pPr>
    </w:p>
    <w:p w:rsidR="0045165F" w:rsidRPr="00BD424D" w:rsidRDefault="0045165F" w:rsidP="0045165F">
      <w:pPr>
        <w:pStyle w:val="a3"/>
        <w:numPr>
          <w:ilvl w:val="0"/>
          <w:numId w:val="6"/>
        </w:numPr>
        <w:spacing w:after="0" w:line="360" w:lineRule="auto"/>
        <w:ind w:left="709" w:hanging="283"/>
        <w:rPr>
          <w:rFonts w:ascii="Times New Roman" w:eastAsia="Times New Roman" w:hAnsi="Times New Roman" w:cs="Times New Roman"/>
          <w:color w:val="000000"/>
          <w:sz w:val="24"/>
          <w:szCs w:val="24"/>
          <w:lang w:eastAsia="ru-RU"/>
        </w:rPr>
      </w:pPr>
      <w:r w:rsidRPr="00BD424D">
        <w:rPr>
          <w:rFonts w:ascii="Times New Roman" w:eastAsia="Times New Roman" w:hAnsi="Times New Roman" w:cs="Times New Roman"/>
          <w:color w:val="000000"/>
          <w:sz w:val="24"/>
          <w:szCs w:val="24"/>
          <w:lang w:eastAsia="ru-RU"/>
        </w:rPr>
        <w:lastRenderedPageBreak/>
        <w:t>Обозначения и сокращения</w:t>
      </w:r>
    </w:p>
    <w:p w:rsidR="0045165F" w:rsidRDefault="0045165F" w:rsidP="0045165F">
      <w:pPr>
        <w:pStyle w:val="a3"/>
        <w:numPr>
          <w:ilvl w:val="0"/>
          <w:numId w:val="6"/>
        </w:numPr>
        <w:spacing w:after="0" w:line="360" w:lineRule="auto"/>
        <w:ind w:left="709" w:hanging="283"/>
        <w:rPr>
          <w:rFonts w:ascii="Times New Roman" w:hAnsi="Times New Roman"/>
          <w:color w:val="000000"/>
          <w:sz w:val="24"/>
          <w:szCs w:val="24"/>
        </w:rPr>
      </w:pPr>
      <w:r w:rsidRPr="00BD424D">
        <w:rPr>
          <w:rFonts w:ascii="Times New Roman" w:hAnsi="Times New Roman"/>
          <w:color w:val="000000"/>
          <w:sz w:val="24"/>
          <w:szCs w:val="24"/>
        </w:rPr>
        <w:t>Основная часть</w:t>
      </w:r>
    </w:p>
    <w:p w:rsidR="0045165F" w:rsidRDefault="0045165F" w:rsidP="0045165F">
      <w:pPr>
        <w:pStyle w:val="a3"/>
        <w:numPr>
          <w:ilvl w:val="0"/>
          <w:numId w:val="7"/>
        </w:numPr>
        <w:spacing w:after="0" w:line="360" w:lineRule="auto"/>
        <w:rPr>
          <w:rFonts w:ascii="Times New Roman" w:hAnsi="Times New Roman"/>
          <w:color w:val="000000"/>
          <w:sz w:val="24"/>
          <w:szCs w:val="24"/>
        </w:rPr>
      </w:pPr>
      <w:r w:rsidRPr="00BD424D">
        <w:rPr>
          <w:rFonts w:ascii="Times New Roman" w:hAnsi="Times New Roman"/>
          <w:color w:val="000000"/>
          <w:sz w:val="24"/>
          <w:szCs w:val="24"/>
        </w:rPr>
        <w:t>Общие положения</w:t>
      </w:r>
    </w:p>
    <w:p w:rsidR="0045165F" w:rsidRDefault="0045165F" w:rsidP="0045165F">
      <w:pPr>
        <w:pStyle w:val="a3"/>
        <w:numPr>
          <w:ilvl w:val="0"/>
          <w:numId w:val="7"/>
        </w:numPr>
        <w:spacing w:after="0" w:line="360" w:lineRule="auto"/>
        <w:rPr>
          <w:rFonts w:ascii="Times New Roman" w:hAnsi="Times New Roman"/>
          <w:color w:val="000000"/>
          <w:sz w:val="24"/>
          <w:szCs w:val="24"/>
        </w:rPr>
      </w:pPr>
      <w:r w:rsidRPr="00BD424D">
        <w:rPr>
          <w:rFonts w:ascii="Times New Roman" w:hAnsi="Times New Roman"/>
          <w:color w:val="000000"/>
          <w:sz w:val="24"/>
          <w:szCs w:val="24"/>
        </w:rPr>
        <w:t xml:space="preserve">Цели </w:t>
      </w:r>
      <w:r>
        <w:rPr>
          <w:rFonts w:ascii="Times New Roman" w:hAnsi="Times New Roman"/>
          <w:color w:val="000000"/>
          <w:sz w:val="24"/>
          <w:szCs w:val="24"/>
        </w:rPr>
        <w:t>создания сети Центров коммерциализации инноваций</w:t>
      </w:r>
    </w:p>
    <w:p w:rsidR="0045165F" w:rsidRDefault="0045165F" w:rsidP="0045165F">
      <w:pPr>
        <w:pStyle w:val="a3"/>
        <w:numPr>
          <w:ilvl w:val="0"/>
          <w:numId w:val="7"/>
        </w:numPr>
        <w:spacing w:after="0" w:line="360" w:lineRule="auto"/>
        <w:rPr>
          <w:rFonts w:ascii="Times New Roman" w:hAnsi="Times New Roman"/>
          <w:color w:val="000000"/>
          <w:sz w:val="24"/>
          <w:szCs w:val="24"/>
        </w:rPr>
      </w:pPr>
      <w:r w:rsidRPr="00BD424D">
        <w:rPr>
          <w:rFonts w:ascii="Times New Roman" w:hAnsi="Times New Roman"/>
          <w:color w:val="000000"/>
          <w:sz w:val="24"/>
          <w:szCs w:val="24"/>
        </w:rPr>
        <w:t>Задачи</w:t>
      </w:r>
      <w:r>
        <w:rPr>
          <w:rFonts w:ascii="Times New Roman" w:hAnsi="Times New Roman"/>
          <w:color w:val="000000"/>
          <w:sz w:val="24"/>
          <w:szCs w:val="24"/>
        </w:rPr>
        <w:t xml:space="preserve"> сети Центров коммерциализации инноваций</w:t>
      </w:r>
    </w:p>
    <w:p w:rsidR="0045165F" w:rsidRDefault="0045165F" w:rsidP="0045165F">
      <w:pPr>
        <w:pStyle w:val="a3"/>
        <w:numPr>
          <w:ilvl w:val="0"/>
          <w:numId w:val="7"/>
        </w:numPr>
        <w:spacing w:after="0" w:line="360" w:lineRule="auto"/>
        <w:rPr>
          <w:rFonts w:ascii="Times New Roman" w:hAnsi="Times New Roman"/>
          <w:color w:val="000000"/>
          <w:sz w:val="24"/>
          <w:szCs w:val="24"/>
        </w:rPr>
      </w:pPr>
      <w:r>
        <w:rPr>
          <w:rFonts w:ascii="Times New Roman" w:hAnsi="Times New Roman"/>
          <w:color w:val="000000"/>
          <w:sz w:val="24"/>
          <w:szCs w:val="24"/>
        </w:rPr>
        <w:t>Требования к участникам сети Центров коммерциализации инноваций</w:t>
      </w:r>
    </w:p>
    <w:p w:rsidR="0045165F" w:rsidRPr="00E3303B" w:rsidRDefault="0045165F" w:rsidP="0045165F">
      <w:pPr>
        <w:pStyle w:val="a3"/>
        <w:numPr>
          <w:ilvl w:val="0"/>
          <w:numId w:val="7"/>
        </w:numPr>
        <w:spacing w:after="0" w:line="360" w:lineRule="auto"/>
        <w:rPr>
          <w:rFonts w:ascii="Times New Roman" w:hAnsi="Times New Roman"/>
          <w:color w:val="000000"/>
          <w:sz w:val="24"/>
          <w:szCs w:val="24"/>
        </w:rPr>
      </w:pPr>
      <w:r w:rsidRPr="00E3303B">
        <w:rPr>
          <w:rFonts w:ascii="Times New Roman" w:hAnsi="Times New Roman"/>
          <w:color w:val="000000"/>
          <w:sz w:val="24"/>
          <w:szCs w:val="24"/>
        </w:rPr>
        <w:t>Процедуры создания сети Центров коммерциализации инноваций</w:t>
      </w:r>
    </w:p>
    <w:p w:rsidR="0045165F" w:rsidRPr="00E3303B" w:rsidRDefault="0045165F" w:rsidP="0045165F">
      <w:pPr>
        <w:pStyle w:val="a3"/>
        <w:numPr>
          <w:ilvl w:val="0"/>
          <w:numId w:val="7"/>
        </w:numPr>
        <w:spacing w:after="0" w:line="360" w:lineRule="auto"/>
        <w:rPr>
          <w:rFonts w:ascii="Times New Roman" w:hAnsi="Times New Roman"/>
          <w:color w:val="000000"/>
          <w:sz w:val="24"/>
          <w:szCs w:val="24"/>
        </w:rPr>
      </w:pPr>
      <w:r w:rsidRPr="00E3303B">
        <w:rPr>
          <w:rFonts w:ascii="Times New Roman" w:hAnsi="Times New Roman"/>
          <w:color w:val="000000"/>
          <w:sz w:val="24"/>
          <w:szCs w:val="24"/>
        </w:rPr>
        <w:t>Порядок оказания услуг</w:t>
      </w:r>
    </w:p>
    <w:p w:rsidR="0045165F" w:rsidRPr="00E3303B" w:rsidRDefault="0045165F" w:rsidP="0045165F">
      <w:pPr>
        <w:pStyle w:val="a3"/>
        <w:numPr>
          <w:ilvl w:val="0"/>
          <w:numId w:val="7"/>
        </w:numPr>
        <w:spacing w:after="0" w:line="360" w:lineRule="auto"/>
        <w:rPr>
          <w:rFonts w:ascii="Times New Roman" w:hAnsi="Times New Roman"/>
          <w:color w:val="000000"/>
          <w:sz w:val="24"/>
          <w:szCs w:val="24"/>
        </w:rPr>
      </w:pPr>
      <w:r w:rsidRPr="00E3303B">
        <w:rPr>
          <w:rFonts w:ascii="Times New Roman" w:hAnsi="Times New Roman"/>
          <w:color w:val="000000"/>
          <w:sz w:val="24"/>
          <w:szCs w:val="24"/>
        </w:rPr>
        <w:t>Финансирование</w:t>
      </w:r>
    </w:p>
    <w:p w:rsidR="0045165F" w:rsidRPr="00E3303B" w:rsidRDefault="0045165F" w:rsidP="0045165F">
      <w:pPr>
        <w:pStyle w:val="a3"/>
        <w:numPr>
          <w:ilvl w:val="0"/>
          <w:numId w:val="6"/>
        </w:numPr>
        <w:spacing w:after="0" w:line="360" w:lineRule="auto"/>
        <w:jc w:val="both"/>
        <w:rPr>
          <w:rFonts w:ascii="Times New Roman" w:eastAsia="Times New Roman" w:hAnsi="Times New Roman" w:cs="Times New Roman"/>
          <w:color w:val="000000"/>
          <w:sz w:val="24"/>
          <w:szCs w:val="24"/>
          <w:lang w:eastAsia="ru-RU"/>
        </w:rPr>
      </w:pPr>
      <w:r w:rsidRPr="00E3303B">
        <w:rPr>
          <w:rFonts w:ascii="Times New Roman" w:eastAsia="Times New Roman" w:hAnsi="Times New Roman" w:cs="Times New Roman"/>
          <w:color w:val="000000"/>
          <w:sz w:val="24"/>
          <w:szCs w:val="24"/>
          <w:lang w:eastAsia="ru-RU"/>
        </w:rPr>
        <w:t>Приложения</w:t>
      </w:r>
    </w:p>
    <w:p w:rsidR="0045165F" w:rsidRPr="001F2A46" w:rsidRDefault="0045165F" w:rsidP="0045165F">
      <w:pPr>
        <w:pStyle w:val="a3"/>
        <w:spacing w:line="36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1. </w:t>
      </w:r>
      <w:r w:rsidRPr="001F2A46">
        <w:rPr>
          <w:rFonts w:ascii="Times New Roman" w:eastAsia="Times New Roman" w:hAnsi="Times New Roman" w:cs="Times New Roman"/>
          <w:color w:val="000000"/>
          <w:sz w:val="24"/>
          <w:szCs w:val="24"/>
          <w:lang w:eastAsia="ru-RU"/>
        </w:rPr>
        <w:t>Выписка из Программы – Подпрограмма «Совместное использование и развитие инновационной инфраструктуры» («Инфраструктура»)</w:t>
      </w:r>
    </w:p>
    <w:p w:rsidR="0045165F" w:rsidRPr="0045165F" w:rsidRDefault="0045165F" w:rsidP="0045165F">
      <w:pPr>
        <w:pStyle w:val="a3"/>
        <w:spacing w:after="0" w:line="36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2. </w:t>
      </w:r>
      <w:r w:rsidRPr="005068D0">
        <w:rPr>
          <w:rFonts w:ascii="Times New Roman" w:eastAsia="Times New Roman" w:hAnsi="Times New Roman" w:cs="Times New Roman"/>
          <w:color w:val="000000"/>
          <w:sz w:val="24"/>
          <w:szCs w:val="24"/>
          <w:lang w:eastAsia="ru-RU"/>
        </w:rPr>
        <w:t>Перечень основных понятий и терминов</w:t>
      </w:r>
    </w:p>
    <w:p w:rsidR="0045165F" w:rsidRPr="00DF6B0B" w:rsidRDefault="0045165F" w:rsidP="0045165F">
      <w:pPr>
        <w:spacing w:after="160" w:line="259" w:lineRule="auto"/>
        <w:rPr>
          <w:rFonts w:ascii="Times New Roman" w:eastAsia="Calibri" w:hAnsi="Times New Roman" w:cs="Times New Roman"/>
        </w:rPr>
      </w:pPr>
    </w:p>
    <w:p w:rsidR="0045165F" w:rsidRDefault="0045165F" w:rsidP="0045165F">
      <w:pPr>
        <w:pageBreakBefore/>
        <w:spacing w:line="360" w:lineRule="auto"/>
        <w:jc w:val="center"/>
        <w:rPr>
          <w:rFonts w:ascii="Times New Roman" w:hAnsi="Times New Roman" w:cs="Times New Roman"/>
          <w:sz w:val="24"/>
          <w:szCs w:val="24"/>
        </w:rPr>
      </w:pPr>
      <w:r w:rsidRPr="00D946A8">
        <w:rPr>
          <w:rFonts w:ascii="Times New Roman" w:hAnsi="Times New Roman" w:cs="Times New Roman"/>
          <w:sz w:val="24"/>
          <w:szCs w:val="24"/>
        </w:rPr>
        <w:lastRenderedPageBreak/>
        <w:t>I. Обозначения и сокращения</w:t>
      </w: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12"/>
      </w:tblGrid>
      <w:tr w:rsidR="0045165F" w:rsidTr="000B137E">
        <w:tc>
          <w:tcPr>
            <w:tcW w:w="2235" w:type="dxa"/>
          </w:tcPr>
          <w:p w:rsidR="0045165F" w:rsidRPr="0045165F" w:rsidRDefault="0045165F" w:rsidP="000B137E">
            <w:pPr>
              <w:spacing w:line="360" w:lineRule="auto"/>
              <w:jc w:val="both"/>
              <w:rPr>
                <w:rFonts w:ascii="Times New Roman" w:eastAsia="Times New Roman" w:hAnsi="Times New Roman" w:cs="Times New Roman"/>
                <w:b w:val="0"/>
                <w:sz w:val="24"/>
                <w:szCs w:val="24"/>
                <w:lang w:eastAsia="ru-RU"/>
              </w:rPr>
            </w:pPr>
            <w:r w:rsidRPr="0045165F">
              <w:rPr>
                <w:rFonts w:ascii="Times New Roman" w:eastAsia="Times New Roman" w:hAnsi="Times New Roman" w:cs="Times New Roman"/>
                <w:b w:val="0"/>
                <w:sz w:val="24"/>
                <w:szCs w:val="24"/>
                <w:lang w:eastAsia="ru-RU"/>
              </w:rPr>
              <w:t>НИОКР</w:t>
            </w:r>
          </w:p>
        </w:tc>
        <w:tc>
          <w:tcPr>
            <w:tcW w:w="7512" w:type="dxa"/>
          </w:tcPr>
          <w:p w:rsidR="0045165F" w:rsidRPr="0045165F" w:rsidRDefault="0045165F" w:rsidP="0045165F">
            <w:pPr>
              <w:pStyle w:val="a3"/>
              <w:numPr>
                <w:ilvl w:val="0"/>
                <w:numId w:val="2"/>
              </w:numPr>
              <w:spacing w:line="360" w:lineRule="auto"/>
              <w:ind w:left="600" w:hanging="425"/>
              <w:jc w:val="both"/>
              <w:rPr>
                <w:rFonts w:ascii="Times New Roman" w:eastAsia="Times New Roman" w:hAnsi="Times New Roman" w:cs="Times New Roman"/>
                <w:b w:val="0"/>
                <w:sz w:val="24"/>
                <w:szCs w:val="24"/>
                <w:lang w:eastAsia="ru-RU"/>
              </w:rPr>
            </w:pPr>
            <w:r w:rsidRPr="0045165F">
              <w:rPr>
                <w:rFonts w:ascii="Times New Roman" w:eastAsia="Times New Roman" w:hAnsi="Times New Roman" w:cs="Times New Roman"/>
                <w:b w:val="0"/>
                <w:sz w:val="24"/>
                <w:szCs w:val="24"/>
                <w:lang w:eastAsia="ru-RU"/>
              </w:rPr>
              <w:t>Научно-исследовательские и опытно-конструкторские работы</w:t>
            </w:r>
          </w:p>
        </w:tc>
      </w:tr>
      <w:tr w:rsidR="0045165F" w:rsidTr="000B137E">
        <w:tc>
          <w:tcPr>
            <w:tcW w:w="2235" w:type="dxa"/>
          </w:tcPr>
          <w:p w:rsidR="0045165F" w:rsidRPr="0045165F" w:rsidRDefault="0045165F" w:rsidP="000B137E">
            <w:pPr>
              <w:spacing w:line="360" w:lineRule="auto"/>
              <w:jc w:val="both"/>
              <w:rPr>
                <w:rFonts w:ascii="Times New Roman" w:eastAsia="Times New Roman" w:hAnsi="Times New Roman" w:cs="Times New Roman"/>
                <w:b w:val="0"/>
                <w:sz w:val="24"/>
                <w:szCs w:val="24"/>
                <w:lang w:eastAsia="ru-RU"/>
              </w:rPr>
            </w:pPr>
            <w:r w:rsidRPr="0045165F">
              <w:rPr>
                <w:rFonts w:ascii="Times New Roman" w:eastAsia="Times New Roman" w:hAnsi="Times New Roman" w:cs="Times New Roman"/>
                <w:b w:val="0"/>
                <w:sz w:val="24"/>
                <w:szCs w:val="24"/>
                <w:lang w:eastAsia="ru-RU"/>
              </w:rPr>
              <w:t>НКЦ</w:t>
            </w:r>
          </w:p>
        </w:tc>
        <w:tc>
          <w:tcPr>
            <w:tcW w:w="7512" w:type="dxa"/>
          </w:tcPr>
          <w:p w:rsidR="0045165F" w:rsidRPr="0045165F" w:rsidRDefault="0045165F" w:rsidP="0045165F">
            <w:pPr>
              <w:pStyle w:val="a3"/>
              <w:numPr>
                <w:ilvl w:val="0"/>
                <w:numId w:val="2"/>
              </w:numPr>
              <w:spacing w:line="360" w:lineRule="auto"/>
              <w:ind w:left="600" w:hanging="425"/>
              <w:jc w:val="both"/>
              <w:rPr>
                <w:rFonts w:ascii="Times New Roman" w:eastAsia="Times New Roman" w:hAnsi="Times New Roman" w:cs="Times New Roman"/>
                <w:b w:val="0"/>
                <w:sz w:val="24"/>
                <w:szCs w:val="24"/>
                <w:lang w:eastAsia="ru-RU"/>
              </w:rPr>
            </w:pPr>
            <w:r w:rsidRPr="0045165F">
              <w:rPr>
                <w:rFonts w:ascii="Times New Roman" w:eastAsia="Times New Roman" w:hAnsi="Times New Roman" w:cs="Times New Roman"/>
                <w:b w:val="0"/>
                <w:sz w:val="24"/>
                <w:szCs w:val="24"/>
                <w:lang w:eastAsia="ru-RU"/>
              </w:rPr>
              <w:t>Национальный контактный центр Программы</w:t>
            </w:r>
          </w:p>
        </w:tc>
      </w:tr>
      <w:tr w:rsidR="0045165F" w:rsidTr="000B137E">
        <w:tc>
          <w:tcPr>
            <w:tcW w:w="2235" w:type="dxa"/>
          </w:tcPr>
          <w:p w:rsidR="0045165F" w:rsidRPr="0045165F" w:rsidRDefault="0045165F" w:rsidP="000B137E">
            <w:pPr>
              <w:spacing w:line="360" w:lineRule="auto"/>
              <w:jc w:val="both"/>
              <w:rPr>
                <w:rFonts w:ascii="Times New Roman" w:eastAsia="Times New Roman" w:hAnsi="Times New Roman" w:cs="Times New Roman"/>
                <w:b w:val="0"/>
                <w:sz w:val="24"/>
                <w:szCs w:val="24"/>
                <w:lang w:eastAsia="ru-RU"/>
              </w:rPr>
            </w:pPr>
            <w:r w:rsidRPr="0045165F">
              <w:rPr>
                <w:rFonts w:ascii="Times New Roman" w:eastAsia="Times New Roman" w:hAnsi="Times New Roman" w:cs="Times New Roman"/>
                <w:b w:val="0"/>
                <w:sz w:val="24"/>
                <w:szCs w:val="24"/>
                <w:lang w:eastAsia="ru-RU"/>
              </w:rPr>
              <w:t>Программа</w:t>
            </w:r>
          </w:p>
        </w:tc>
        <w:tc>
          <w:tcPr>
            <w:tcW w:w="7512" w:type="dxa"/>
          </w:tcPr>
          <w:p w:rsidR="0045165F" w:rsidRPr="0045165F" w:rsidRDefault="0045165F" w:rsidP="0045165F">
            <w:pPr>
              <w:pStyle w:val="a3"/>
              <w:numPr>
                <w:ilvl w:val="0"/>
                <w:numId w:val="2"/>
              </w:numPr>
              <w:spacing w:line="360" w:lineRule="auto"/>
              <w:ind w:left="600" w:hanging="425"/>
              <w:jc w:val="both"/>
              <w:rPr>
                <w:rFonts w:ascii="Times New Roman" w:eastAsia="Times New Roman" w:hAnsi="Times New Roman" w:cs="Times New Roman"/>
                <w:b w:val="0"/>
                <w:sz w:val="24"/>
                <w:szCs w:val="24"/>
                <w:lang w:eastAsia="ru-RU"/>
              </w:rPr>
            </w:pPr>
            <w:r w:rsidRPr="0045165F">
              <w:rPr>
                <w:rFonts w:ascii="Times New Roman" w:eastAsia="Times New Roman" w:hAnsi="Times New Roman" w:cs="Times New Roman"/>
                <w:b w:val="0"/>
                <w:sz w:val="24"/>
                <w:szCs w:val="24"/>
                <w:lang w:eastAsia="ru-RU"/>
              </w:rPr>
              <w:t>Межгосударственная программа инновационного сотрудничества государств − участников СНГ на период до 2020 года</w:t>
            </w:r>
          </w:p>
        </w:tc>
      </w:tr>
      <w:tr w:rsidR="0045165F" w:rsidTr="000B137E">
        <w:tc>
          <w:tcPr>
            <w:tcW w:w="2235" w:type="dxa"/>
          </w:tcPr>
          <w:p w:rsidR="0045165F" w:rsidRPr="0045165F" w:rsidRDefault="0045165F" w:rsidP="000B137E">
            <w:pPr>
              <w:spacing w:line="360" w:lineRule="auto"/>
              <w:jc w:val="both"/>
              <w:rPr>
                <w:rFonts w:ascii="Times New Roman" w:eastAsia="Times New Roman" w:hAnsi="Times New Roman" w:cs="Times New Roman"/>
                <w:b w:val="0"/>
                <w:sz w:val="24"/>
                <w:szCs w:val="24"/>
                <w:lang w:eastAsia="ru-RU"/>
              </w:rPr>
            </w:pPr>
            <w:r w:rsidRPr="0045165F">
              <w:rPr>
                <w:rFonts w:ascii="Times New Roman" w:eastAsia="Times New Roman" w:hAnsi="Times New Roman" w:cs="Times New Roman"/>
                <w:b w:val="0"/>
                <w:sz w:val="24"/>
                <w:szCs w:val="24"/>
                <w:lang w:eastAsia="ru-RU"/>
              </w:rPr>
              <w:t>СНГ</w:t>
            </w:r>
          </w:p>
        </w:tc>
        <w:tc>
          <w:tcPr>
            <w:tcW w:w="7512" w:type="dxa"/>
          </w:tcPr>
          <w:p w:rsidR="0045165F" w:rsidRPr="0045165F" w:rsidRDefault="00444622" w:rsidP="0045165F">
            <w:pPr>
              <w:pStyle w:val="a3"/>
              <w:numPr>
                <w:ilvl w:val="0"/>
                <w:numId w:val="2"/>
              </w:numPr>
              <w:spacing w:line="360" w:lineRule="auto"/>
              <w:ind w:left="600" w:hanging="425"/>
              <w:jc w:val="both"/>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Содружество Независимых Г</w:t>
            </w:r>
            <w:r w:rsidR="0045165F" w:rsidRPr="0045165F">
              <w:rPr>
                <w:rFonts w:ascii="Times New Roman" w:eastAsia="Times New Roman" w:hAnsi="Times New Roman" w:cs="Times New Roman"/>
                <w:b w:val="0"/>
                <w:sz w:val="24"/>
                <w:szCs w:val="24"/>
                <w:lang w:eastAsia="ru-RU"/>
              </w:rPr>
              <w:t>осударств</w:t>
            </w:r>
          </w:p>
        </w:tc>
      </w:tr>
      <w:tr w:rsidR="0045165F" w:rsidTr="000B137E">
        <w:tc>
          <w:tcPr>
            <w:tcW w:w="2235" w:type="dxa"/>
          </w:tcPr>
          <w:p w:rsidR="0045165F" w:rsidRDefault="0045165F" w:rsidP="000B137E">
            <w:pPr>
              <w:spacing w:line="360" w:lineRule="auto"/>
              <w:jc w:val="both"/>
              <w:rPr>
                <w:rFonts w:ascii="Times New Roman" w:eastAsia="Times New Roman" w:hAnsi="Times New Roman" w:cs="Times New Roman"/>
                <w:sz w:val="24"/>
                <w:szCs w:val="24"/>
                <w:lang w:eastAsia="ru-RU"/>
              </w:rPr>
            </w:pPr>
          </w:p>
        </w:tc>
        <w:tc>
          <w:tcPr>
            <w:tcW w:w="7512" w:type="dxa"/>
          </w:tcPr>
          <w:p w:rsidR="0045165F" w:rsidRDefault="0045165F" w:rsidP="000B137E">
            <w:pPr>
              <w:spacing w:line="360" w:lineRule="auto"/>
              <w:ind w:left="600" w:hanging="425"/>
              <w:jc w:val="both"/>
              <w:rPr>
                <w:rFonts w:ascii="Times New Roman" w:eastAsia="Times New Roman" w:hAnsi="Times New Roman" w:cs="Times New Roman"/>
                <w:sz w:val="24"/>
                <w:szCs w:val="24"/>
                <w:lang w:eastAsia="ru-RU"/>
              </w:rPr>
            </w:pPr>
          </w:p>
        </w:tc>
      </w:tr>
    </w:tbl>
    <w:p w:rsidR="0045165F" w:rsidRDefault="0045165F" w:rsidP="0045165F">
      <w:pPr>
        <w:pageBreakBefore/>
        <w:jc w:val="center"/>
        <w:rPr>
          <w:rFonts w:ascii="Times New Roman" w:hAnsi="Times New Roman"/>
          <w:color w:val="000000"/>
          <w:sz w:val="24"/>
          <w:szCs w:val="24"/>
        </w:rPr>
      </w:pPr>
      <w:r>
        <w:rPr>
          <w:rFonts w:ascii="Times New Roman" w:hAnsi="Times New Roman"/>
          <w:color w:val="000000"/>
          <w:sz w:val="24"/>
          <w:szCs w:val="24"/>
          <w:lang w:val="en-US"/>
        </w:rPr>
        <w:lastRenderedPageBreak/>
        <w:t>II</w:t>
      </w:r>
      <w:r w:rsidRPr="007562E4">
        <w:rPr>
          <w:rFonts w:ascii="Times New Roman" w:hAnsi="Times New Roman"/>
          <w:color w:val="000000"/>
          <w:sz w:val="24"/>
          <w:szCs w:val="24"/>
        </w:rPr>
        <w:t xml:space="preserve">. </w:t>
      </w:r>
      <w:r>
        <w:rPr>
          <w:rFonts w:ascii="Times New Roman" w:hAnsi="Times New Roman"/>
          <w:color w:val="000000"/>
          <w:sz w:val="24"/>
          <w:szCs w:val="24"/>
        </w:rPr>
        <w:t>Основная часть</w:t>
      </w:r>
    </w:p>
    <w:p w:rsidR="0045165F" w:rsidRPr="00AE780A" w:rsidRDefault="0045165F" w:rsidP="0045165F">
      <w:pPr>
        <w:spacing w:after="0" w:line="360" w:lineRule="auto"/>
        <w:ind w:firstLine="709"/>
        <w:jc w:val="both"/>
        <w:rPr>
          <w:rFonts w:ascii="Times New Roman" w:eastAsia="Calibri" w:hAnsi="Times New Roman" w:cs="Times New Roman"/>
          <w:sz w:val="24"/>
          <w:szCs w:val="24"/>
          <w:lang w:eastAsia="ru-RU"/>
        </w:rPr>
      </w:pPr>
      <w:r w:rsidRPr="00AE780A">
        <w:rPr>
          <w:rFonts w:ascii="Times New Roman" w:eastAsia="Calibri" w:hAnsi="Times New Roman" w:cs="Times New Roman"/>
          <w:sz w:val="24"/>
          <w:szCs w:val="24"/>
          <w:lang w:eastAsia="ru-RU"/>
        </w:rPr>
        <w:t xml:space="preserve">Настоящее положение подготовлено в целях реализации Мероприятия 4.1.2 «Формирование сети центров коммерциализации» подпрограммы «Совместное использование и развитие инновационной инфраструктуры» («Инфраструктура») Межгосударственной программы инновационного сотрудничества государств − участников СНГ на период до 2020 года (далее – Программа), утвержденной Решением Совета глав правительств СНГ о Программе от 18 октября 2011 г. При разработке положения учтены общие принципы Основных направлений долгосрочного сотрудничества государств – участников СНГ в инновационной сфере, утвержденные Решением Совета глав правительств СНГ об Основных направлениях долгосрочного сотрудничества государств – участников СНГ в инновационной сфере от 20 ноября 2009 г. </w:t>
      </w:r>
    </w:p>
    <w:p w:rsidR="0045165F" w:rsidRPr="00AE780A" w:rsidRDefault="0045165F" w:rsidP="0045165F">
      <w:pPr>
        <w:spacing w:after="0" w:line="360" w:lineRule="auto"/>
        <w:ind w:firstLine="709"/>
        <w:jc w:val="both"/>
        <w:rPr>
          <w:rFonts w:ascii="Times New Roman" w:eastAsia="Calibri" w:hAnsi="Times New Roman" w:cs="Times New Roman"/>
          <w:sz w:val="24"/>
          <w:szCs w:val="24"/>
          <w:lang w:eastAsia="ru-RU"/>
        </w:rPr>
      </w:pPr>
      <w:r w:rsidRPr="00AE780A">
        <w:rPr>
          <w:rFonts w:ascii="Times New Roman" w:eastAsia="Calibri" w:hAnsi="Times New Roman" w:cs="Times New Roman"/>
          <w:sz w:val="24"/>
          <w:szCs w:val="24"/>
          <w:lang w:eastAsia="ru-RU"/>
        </w:rPr>
        <w:t xml:space="preserve">Положение определяет цели, задачи и алгоритм создания сети Центров коммерциализации инноваций, требования к Центрам, порядок оказания Центрами услуг и их финансирования. </w:t>
      </w:r>
    </w:p>
    <w:p w:rsidR="0045165F" w:rsidRPr="00AE780A" w:rsidRDefault="002848E4" w:rsidP="0045165F">
      <w:pPr>
        <w:widowControl w:val="0"/>
        <w:tabs>
          <w:tab w:val="left" w:pos="355"/>
          <w:tab w:val="left" w:pos="993"/>
        </w:tabs>
        <w:suppressAutoHyphens/>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5165F">
        <w:rPr>
          <w:rFonts w:ascii="Times New Roman" w:hAnsi="Times New Roman" w:cs="Times New Roman"/>
          <w:sz w:val="24"/>
          <w:szCs w:val="24"/>
        </w:rPr>
        <w:t xml:space="preserve"> </w:t>
      </w:r>
      <w:r w:rsidR="0045165F" w:rsidRPr="00AE780A">
        <w:rPr>
          <w:rFonts w:ascii="Times New Roman" w:hAnsi="Times New Roman" w:cs="Times New Roman"/>
          <w:sz w:val="24"/>
          <w:szCs w:val="24"/>
        </w:rPr>
        <w:t>Цели создания сети Центров коммерциализации инноваций</w:t>
      </w:r>
    </w:p>
    <w:p w:rsidR="0045165F" w:rsidRPr="00AE780A" w:rsidRDefault="002848E4" w:rsidP="0045165F">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5165F" w:rsidRPr="00AE780A">
        <w:rPr>
          <w:rFonts w:ascii="Times New Roman" w:eastAsia="Calibri" w:hAnsi="Times New Roman" w:cs="Times New Roman"/>
          <w:sz w:val="24"/>
          <w:szCs w:val="24"/>
        </w:rPr>
        <w:t xml:space="preserve">.1. В рамках данного Положения под Центром коммерциализации инноваций понимается </w:t>
      </w:r>
      <w:r w:rsidR="0045165F" w:rsidRPr="00AE780A">
        <w:rPr>
          <w:rFonts w:ascii="Times New Roman" w:eastAsia="Times New Roman" w:hAnsi="Times New Roman" w:cs="Times New Roman"/>
          <w:sz w:val="24"/>
          <w:szCs w:val="24"/>
          <w:lang w:eastAsia="ru-RU"/>
        </w:rPr>
        <w:t>национальное некоммерческое партнерство, размещенное в государстве – участнике СНГ</w:t>
      </w:r>
      <w:r w:rsidR="0045165F" w:rsidRPr="00AE780A">
        <w:rPr>
          <w:rFonts w:ascii="Times New Roman" w:eastAsia="Calibri" w:hAnsi="Times New Roman" w:cs="Times New Roman"/>
          <w:sz w:val="24"/>
          <w:szCs w:val="24"/>
        </w:rPr>
        <w:t>, ориентированное на создание доходов от использования результатов научных исследований, выполняемых в государственных научных организациях и частных компаниях.</w:t>
      </w:r>
    </w:p>
    <w:p w:rsidR="0045165F" w:rsidRPr="00AE780A" w:rsidRDefault="002848E4" w:rsidP="0045165F">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5165F" w:rsidRPr="00AE780A">
        <w:rPr>
          <w:rFonts w:ascii="Times New Roman" w:eastAsia="Calibri" w:hAnsi="Times New Roman" w:cs="Times New Roman"/>
          <w:sz w:val="24"/>
          <w:szCs w:val="24"/>
        </w:rPr>
        <w:t>.2. Под Сетью Центров коммерциализации инноваций понимается совокупность Центров коммерциализации инноваций, действующих на территории государств – участников СНГ, и объединенных в единую систему на основе общих правил функционирования, управления информационного, технологического обмена и сотрудничества, направленного на реализацию целей и задач создания сети Центров коммерциализации инноваций.</w:t>
      </w:r>
    </w:p>
    <w:p w:rsidR="0045165F" w:rsidRPr="00AE780A" w:rsidRDefault="002848E4" w:rsidP="0045165F">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5165F" w:rsidRPr="00AE780A">
        <w:rPr>
          <w:rFonts w:ascii="Times New Roman" w:eastAsia="Calibri" w:hAnsi="Times New Roman" w:cs="Times New Roman"/>
          <w:sz w:val="24"/>
          <w:szCs w:val="24"/>
        </w:rPr>
        <w:t xml:space="preserve">.3. </w:t>
      </w:r>
      <w:r w:rsidR="0045165F" w:rsidRPr="00AE780A">
        <w:rPr>
          <w:rFonts w:ascii="Times New Roman" w:eastAsia="Times New Roman" w:hAnsi="Times New Roman" w:cs="Times New Roman"/>
          <w:sz w:val="24"/>
          <w:szCs w:val="24"/>
          <w:lang w:eastAsia="ru-RU"/>
        </w:rPr>
        <w:t>Пользователями услуг Центров коммерциализации инноваций являются разработчики и владельцы коммерциализуемых технологий, научные организации и специализированные частные компании.</w:t>
      </w:r>
    </w:p>
    <w:p w:rsidR="0045165F" w:rsidRPr="00AE780A" w:rsidRDefault="002848E4" w:rsidP="0045165F">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5165F" w:rsidRPr="00AE780A">
        <w:rPr>
          <w:rFonts w:ascii="Times New Roman" w:eastAsia="Calibri" w:hAnsi="Times New Roman" w:cs="Times New Roman"/>
          <w:sz w:val="24"/>
          <w:szCs w:val="24"/>
        </w:rPr>
        <w:t>.4. Целью создания сети Центров коммерциализации инноваций является формирование эффективной межгосударственной системы обеспечения трансфера и извлечения дохода от использования результатов научных исследований, предполагающее:</w:t>
      </w:r>
    </w:p>
    <w:p w:rsidR="0045165F" w:rsidRPr="00AE780A" w:rsidRDefault="0045165F" w:rsidP="0045165F">
      <w:pPr>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AE780A">
        <w:rPr>
          <w:rFonts w:ascii="Times New Roman" w:eastAsia="Calibri" w:hAnsi="Times New Roman" w:cs="Times New Roman"/>
          <w:sz w:val="24"/>
          <w:szCs w:val="24"/>
        </w:rPr>
        <w:t>создание в государствах – участниках СНГ групп и структур, обладающих современными знаниями и компетенциями в сфере развития инноваций;</w:t>
      </w:r>
    </w:p>
    <w:p w:rsidR="0045165F" w:rsidRPr="00AE780A" w:rsidRDefault="0045165F" w:rsidP="0045165F">
      <w:pPr>
        <w:numPr>
          <w:ilvl w:val="0"/>
          <w:numId w:val="4"/>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AE780A">
        <w:rPr>
          <w:rFonts w:ascii="Times New Roman" w:eastAsia="Calibri" w:hAnsi="Times New Roman" w:cs="Times New Roman"/>
          <w:sz w:val="24"/>
          <w:szCs w:val="24"/>
        </w:rPr>
        <w:lastRenderedPageBreak/>
        <w:t>создание и распространение в инновационном сообществе государств – участников СНГ специализированной информации, способствующей развитию процессов коммерциализации инноваций;</w:t>
      </w:r>
    </w:p>
    <w:p w:rsidR="0045165F" w:rsidRPr="00AE780A" w:rsidRDefault="0045165F" w:rsidP="0045165F">
      <w:pPr>
        <w:numPr>
          <w:ilvl w:val="0"/>
          <w:numId w:val="4"/>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AE780A">
        <w:rPr>
          <w:rFonts w:ascii="Times New Roman" w:eastAsia="Calibri" w:hAnsi="Times New Roman" w:cs="Times New Roman"/>
          <w:sz w:val="24"/>
          <w:szCs w:val="24"/>
        </w:rPr>
        <w:t>обеспечение инвентаризации, экспертизы коммерческого потенциала результатов научной деятельности и развития процессов информационного обмена между субъектами инновационного сообщества государств – участников СНГ;</w:t>
      </w:r>
    </w:p>
    <w:p w:rsidR="0045165F" w:rsidRPr="00AE780A" w:rsidRDefault="0045165F" w:rsidP="0045165F">
      <w:pPr>
        <w:numPr>
          <w:ilvl w:val="0"/>
          <w:numId w:val="4"/>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AE780A">
        <w:rPr>
          <w:rFonts w:ascii="Times New Roman" w:eastAsia="Calibri" w:hAnsi="Times New Roman" w:cs="Times New Roman"/>
          <w:sz w:val="24"/>
          <w:szCs w:val="24"/>
        </w:rPr>
        <w:t>обеспечение координации исследований, имеющих высокий коммерческий потенциал, в том числе, путем систематических консультаций, с привлечением представителей заинтересованных органов государственной власти, бизнеса и экспертного сообщества государств – участников СНГ.</w:t>
      </w:r>
    </w:p>
    <w:p w:rsidR="0045165F" w:rsidRPr="00AE780A" w:rsidRDefault="002848E4" w:rsidP="0045165F">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5165F" w:rsidRPr="00AE780A">
        <w:rPr>
          <w:rFonts w:ascii="Times New Roman" w:eastAsia="Calibri" w:hAnsi="Times New Roman" w:cs="Times New Roman"/>
          <w:sz w:val="24"/>
          <w:szCs w:val="24"/>
        </w:rPr>
        <w:t>.5. Центры коммерциализации инноваций ориентированы на валоризацию результатов научных исследований, извлечение из них экономических эффектов. Кроме того, деятельность центров коммерциализации инноваций должна способствовать реализации широкого спектра внеэкономических эффектов научной деятельности, включая социальные, экологические, управленческие.</w:t>
      </w:r>
    </w:p>
    <w:p w:rsidR="0045165F" w:rsidRPr="002848E4" w:rsidRDefault="0045165F" w:rsidP="002848E4">
      <w:pPr>
        <w:pStyle w:val="a3"/>
        <w:numPr>
          <w:ilvl w:val="0"/>
          <w:numId w:val="16"/>
        </w:numPr>
        <w:spacing w:before="240" w:after="0" w:line="360" w:lineRule="auto"/>
        <w:rPr>
          <w:rFonts w:ascii="Times New Roman" w:hAnsi="Times New Roman" w:cs="Times New Roman"/>
          <w:sz w:val="24"/>
          <w:szCs w:val="24"/>
        </w:rPr>
      </w:pPr>
      <w:r w:rsidRPr="002848E4">
        <w:rPr>
          <w:rFonts w:ascii="Times New Roman" w:hAnsi="Times New Roman" w:cs="Times New Roman"/>
          <w:sz w:val="24"/>
          <w:szCs w:val="24"/>
        </w:rPr>
        <w:t>Задачи сети Центров коммерциализации инноваций</w:t>
      </w:r>
    </w:p>
    <w:p w:rsidR="0045165F" w:rsidRPr="00AE780A" w:rsidRDefault="002848E4" w:rsidP="00EB0F28">
      <w:pPr>
        <w:widowControl w:val="0"/>
        <w:suppressAutoHyphens/>
        <w:spacing w:after="0" w:line="360" w:lineRule="auto"/>
        <w:ind w:left="709"/>
        <w:contextualSpacing/>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3</w:t>
      </w:r>
      <w:r w:rsidR="00EB0F28">
        <w:rPr>
          <w:rFonts w:ascii="Times New Roman" w:eastAsia="Calibri" w:hAnsi="Times New Roman" w:cs="Times New Roman"/>
          <w:spacing w:val="-6"/>
          <w:sz w:val="24"/>
          <w:szCs w:val="24"/>
        </w:rPr>
        <w:t>.1.</w:t>
      </w:r>
      <w:r w:rsidR="0045165F" w:rsidRPr="00AE780A">
        <w:rPr>
          <w:rFonts w:ascii="Times New Roman" w:eastAsia="Calibri" w:hAnsi="Times New Roman" w:cs="Times New Roman"/>
          <w:spacing w:val="-6"/>
          <w:sz w:val="24"/>
          <w:szCs w:val="24"/>
        </w:rPr>
        <w:t>Задачами сети Центров коммерциализации инноваций являются:</w:t>
      </w:r>
    </w:p>
    <w:p w:rsidR="0045165F" w:rsidRPr="00AE780A" w:rsidRDefault="0045165F" w:rsidP="0045165F">
      <w:pPr>
        <w:numPr>
          <w:ilvl w:val="0"/>
          <w:numId w:val="5"/>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AE780A">
        <w:rPr>
          <w:rFonts w:ascii="Times New Roman" w:eastAsia="Calibri" w:hAnsi="Times New Roman" w:cs="Times New Roman"/>
          <w:sz w:val="24"/>
          <w:szCs w:val="24"/>
        </w:rPr>
        <w:t>информационное, кадровое и организационное обеспечение трансфера результатов научной деятельности;</w:t>
      </w:r>
    </w:p>
    <w:p w:rsidR="0045165F" w:rsidRPr="00AE780A" w:rsidRDefault="0045165F" w:rsidP="0045165F">
      <w:pPr>
        <w:numPr>
          <w:ilvl w:val="0"/>
          <w:numId w:val="5"/>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AE780A">
        <w:rPr>
          <w:rFonts w:ascii="Times New Roman" w:eastAsia="Calibri" w:hAnsi="Times New Roman" w:cs="Times New Roman"/>
          <w:sz w:val="24"/>
          <w:szCs w:val="24"/>
        </w:rPr>
        <w:t>проведение экспертизы потенциала коммерциализации результатов научной деятельности;</w:t>
      </w:r>
    </w:p>
    <w:p w:rsidR="0045165F" w:rsidRPr="00AE780A" w:rsidRDefault="0045165F" w:rsidP="0045165F">
      <w:pPr>
        <w:numPr>
          <w:ilvl w:val="0"/>
          <w:numId w:val="5"/>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содействие осуществлению совместных научных исследований, имеющих высокий потенциал коммерциализации;</w:t>
      </w:r>
    </w:p>
    <w:p w:rsidR="0045165F" w:rsidRPr="00AE780A" w:rsidRDefault="0045165F" w:rsidP="0045165F">
      <w:pPr>
        <w:numPr>
          <w:ilvl w:val="0"/>
          <w:numId w:val="5"/>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анализ, отбор и содействие реализации инициативных проектов в области коммерциализации результатов научной деятельности;</w:t>
      </w:r>
    </w:p>
    <w:p w:rsidR="0045165F" w:rsidRPr="00AE780A" w:rsidRDefault="0045165F" w:rsidP="0045165F">
      <w:pPr>
        <w:numPr>
          <w:ilvl w:val="0"/>
          <w:numId w:val="5"/>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обеспечение продвижения проектов в области коммерциализации результатов научной деятельности в государствах – участниках СНГ и за его пределами;</w:t>
      </w:r>
    </w:p>
    <w:p w:rsidR="0045165F" w:rsidRPr="00AE780A" w:rsidRDefault="0045165F" w:rsidP="0045165F">
      <w:pPr>
        <w:numPr>
          <w:ilvl w:val="0"/>
          <w:numId w:val="5"/>
        </w:numPr>
        <w:tabs>
          <w:tab w:val="left" w:pos="993"/>
        </w:tabs>
        <w:spacing w:after="160" w:line="360" w:lineRule="auto"/>
        <w:ind w:left="0" w:firstLine="709"/>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обеспечение эффективного взаимодействия с другими профильными элементами инновационной инфраструктуры, формируемыми и поддерживаемыми в рамках Программы.</w:t>
      </w:r>
    </w:p>
    <w:p w:rsidR="0045165F" w:rsidRPr="00AE780A" w:rsidRDefault="002848E4" w:rsidP="0045165F">
      <w:pPr>
        <w:spacing w:before="240" w:after="0" w:line="360" w:lineRule="auto"/>
        <w:ind w:firstLine="709"/>
        <w:rPr>
          <w:rFonts w:ascii="Times New Roman" w:hAnsi="Times New Roman" w:cs="Times New Roman"/>
          <w:sz w:val="24"/>
          <w:szCs w:val="24"/>
        </w:rPr>
      </w:pPr>
      <w:r>
        <w:rPr>
          <w:rFonts w:ascii="Times New Roman" w:hAnsi="Times New Roman" w:cs="Times New Roman"/>
          <w:sz w:val="24"/>
          <w:szCs w:val="24"/>
        </w:rPr>
        <w:t>4</w:t>
      </w:r>
      <w:r w:rsidR="0045165F">
        <w:rPr>
          <w:rFonts w:ascii="Times New Roman" w:hAnsi="Times New Roman" w:cs="Times New Roman"/>
          <w:sz w:val="24"/>
          <w:szCs w:val="24"/>
        </w:rPr>
        <w:t xml:space="preserve"> </w:t>
      </w:r>
      <w:r w:rsidR="0045165F" w:rsidRPr="00AE780A">
        <w:rPr>
          <w:rFonts w:ascii="Times New Roman" w:hAnsi="Times New Roman" w:cs="Times New Roman"/>
          <w:sz w:val="24"/>
          <w:szCs w:val="24"/>
        </w:rPr>
        <w:t>Требования к участникам сети Центров коммерциализации инноваций</w:t>
      </w:r>
    </w:p>
    <w:p w:rsidR="0045165F" w:rsidRPr="00AE780A" w:rsidRDefault="002848E4" w:rsidP="0045165F">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 xml:space="preserve">.1. Центр коммерциализации инноваций является основным функциональным элементом сети Центров коммерциализации инноваций. </w:t>
      </w:r>
    </w:p>
    <w:p w:rsidR="0045165F" w:rsidRPr="00AE780A" w:rsidRDefault="002848E4" w:rsidP="0045165F">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 xml:space="preserve">.2. Центром коммерциализации инноваций является национальное некоммерческое </w:t>
      </w:r>
      <w:r w:rsidR="0045165F" w:rsidRPr="00AE780A">
        <w:rPr>
          <w:rFonts w:ascii="Times New Roman" w:eastAsia="Times New Roman" w:hAnsi="Times New Roman" w:cs="Times New Roman"/>
          <w:sz w:val="24"/>
          <w:szCs w:val="24"/>
          <w:lang w:eastAsia="ru-RU"/>
        </w:rPr>
        <w:lastRenderedPageBreak/>
        <w:t>партнерство, размещенное в государстве – участнике СНГ.</w:t>
      </w:r>
    </w:p>
    <w:p w:rsidR="0045165F" w:rsidRPr="00AE780A" w:rsidRDefault="002848E4" w:rsidP="0045165F">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.3. Центры коммерциализации инноваций должны соответствовать требованиям к организациям соответствующего типа, утвержденным нормативно-правовыми актами страны местонахождения Центра.</w:t>
      </w:r>
    </w:p>
    <w:p w:rsidR="0045165F" w:rsidRPr="00AE780A" w:rsidRDefault="002848E4" w:rsidP="0045165F">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.4. Центры коммерциализации инноваций руководствуются в своей деятельности действующим законодательством страны местонахождения Центра.</w:t>
      </w:r>
    </w:p>
    <w:p w:rsidR="0045165F" w:rsidRPr="00AE780A" w:rsidRDefault="002848E4" w:rsidP="0045165F">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.5. Центры коммерциализации инноваций могут являться самостоятельными юридическими лицами, либо действовать в составе организации, соответствующей требованиям пункта 5.2 настоящего Положения.</w:t>
      </w:r>
    </w:p>
    <w:p w:rsidR="0045165F" w:rsidRPr="00AE780A" w:rsidRDefault="002848E4" w:rsidP="0045165F">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.6. Центры коммерциализации инноваций могут участвовать в работе локальных сетей коммерциализации инноваций, действующих на территории государств – участников СНГ.</w:t>
      </w:r>
    </w:p>
    <w:p w:rsidR="0045165F" w:rsidRPr="00AE780A" w:rsidRDefault="002848E4" w:rsidP="0045165F">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.7. Деятельность Центров коммерциализации инноваций должна осуществляться в рамках одной или нескольких приоритетных областей исследований Программы, включающих:</w:t>
      </w:r>
    </w:p>
    <w:p w:rsidR="0045165F" w:rsidRPr="00AE780A" w:rsidRDefault="0045165F" w:rsidP="0045165F">
      <w:pPr>
        <w:widowControl w:val="0"/>
        <w:numPr>
          <w:ilvl w:val="0"/>
          <w:numId w:val="8"/>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Авиационно-космические и транспортные системы;</w:t>
      </w:r>
    </w:p>
    <w:p w:rsidR="0045165F" w:rsidRPr="00AE780A" w:rsidRDefault="0045165F" w:rsidP="0045165F">
      <w:pPr>
        <w:widowControl w:val="0"/>
        <w:numPr>
          <w:ilvl w:val="0"/>
          <w:numId w:val="8"/>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Безопасность;</w:t>
      </w:r>
    </w:p>
    <w:p w:rsidR="0045165F" w:rsidRPr="00AE780A" w:rsidRDefault="0045165F" w:rsidP="0045165F">
      <w:pPr>
        <w:widowControl w:val="0"/>
        <w:numPr>
          <w:ilvl w:val="0"/>
          <w:numId w:val="8"/>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Живые системы;</w:t>
      </w:r>
    </w:p>
    <w:p w:rsidR="0045165F" w:rsidRPr="00AE780A" w:rsidRDefault="0045165F" w:rsidP="0045165F">
      <w:pPr>
        <w:widowControl w:val="0"/>
        <w:numPr>
          <w:ilvl w:val="0"/>
          <w:numId w:val="8"/>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Индустрия наносистем;</w:t>
      </w:r>
    </w:p>
    <w:p w:rsidR="0045165F" w:rsidRPr="00AE780A" w:rsidRDefault="0045165F" w:rsidP="0045165F">
      <w:pPr>
        <w:widowControl w:val="0"/>
        <w:numPr>
          <w:ilvl w:val="0"/>
          <w:numId w:val="8"/>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Информационно-телекоммуникационные системы;</w:t>
      </w:r>
    </w:p>
    <w:p w:rsidR="0045165F" w:rsidRPr="00AE780A" w:rsidRDefault="0045165F" w:rsidP="0045165F">
      <w:pPr>
        <w:widowControl w:val="0"/>
        <w:numPr>
          <w:ilvl w:val="0"/>
          <w:numId w:val="8"/>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Медицина и здравоохранение;</w:t>
      </w:r>
    </w:p>
    <w:p w:rsidR="0045165F" w:rsidRPr="00AE780A" w:rsidRDefault="0045165F" w:rsidP="0045165F">
      <w:pPr>
        <w:widowControl w:val="0"/>
        <w:numPr>
          <w:ilvl w:val="0"/>
          <w:numId w:val="8"/>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Производственные технологии и промышленная инфраструктура;</w:t>
      </w:r>
    </w:p>
    <w:p w:rsidR="0045165F" w:rsidRPr="00AE780A" w:rsidRDefault="0045165F" w:rsidP="0045165F">
      <w:pPr>
        <w:widowControl w:val="0"/>
        <w:numPr>
          <w:ilvl w:val="0"/>
          <w:numId w:val="8"/>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Рациональное природопользование;</w:t>
      </w:r>
    </w:p>
    <w:p w:rsidR="0045165F" w:rsidRPr="00AE780A" w:rsidRDefault="0045165F" w:rsidP="0045165F">
      <w:pPr>
        <w:widowControl w:val="0"/>
        <w:numPr>
          <w:ilvl w:val="0"/>
          <w:numId w:val="8"/>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Социальная инфраструктура;</w:t>
      </w:r>
    </w:p>
    <w:p w:rsidR="0045165F" w:rsidRPr="00AE780A" w:rsidRDefault="0045165F" w:rsidP="0045165F">
      <w:pPr>
        <w:widowControl w:val="0"/>
        <w:numPr>
          <w:ilvl w:val="0"/>
          <w:numId w:val="8"/>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Энергетика, энергоэффективность и энергосбережение.</w:t>
      </w:r>
    </w:p>
    <w:p w:rsidR="0045165F" w:rsidRPr="00AE780A" w:rsidRDefault="002848E4" w:rsidP="0045165F">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.8. Для Центров коммерциализации инноваций устанавливаются требования обязательной приоритетности осуществления деятельности по следующим направлениям:</w:t>
      </w:r>
    </w:p>
    <w:p w:rsidR="0045165F" w:rsidRPr="00AE780A" w:rsidRDefault="0045165F" w:rsidP="0045165F">
      <w:pPr>
        <w:widowControl w:val="0"/>
        <w:numPr>
          <w:ilvl w:val="0"/>
          <w:numId w:val="9"/>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Осуществление информационной поддержки групп и структур, работающих в сфере инноваций, инициированных научными коллективами государств – участников СНГ;</w:t>
      </w:r>
    </w:p>
    <w:p w:rsidR="0045165F" w:rsidRPr="00AE780A" w:rsidRDefault="0045165F" w:rsidP="0045165F">
      <w:pPr>
        <w:widowControl w:val="0"/>
        <w:numPr>
          <w:ilvl w:val="0"/>
          <w:numId w:val="9"/>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Обеспечение формирования общих норм инновационного развития и объединение информационных ресурсов в инновационной сфере для государств – участников СНГ</w:t>
      </w:r>
    </w:p>
    <w:p w:rsidR="0045165F" w:rsidRPr="00AE780A" w:rsidRDefault="0045165F" w:rsidP="0045165F">
      <w:pPr>
        <w:widowControl w:val="0"/>
        <w:numPr>
          <w:ilvl w:val="0"/>
          <w:numId w:val="9"/>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 xml:space="preserve">Поддержка коммерческой активности в исследовательской среде вузов </w:t>
      </w:r>
      <w:r w:rsidRPr="00AE780A">
        <w:rPr>
          <w:rFonts w:ascii="Times New Roman" w:eastAsia="Calibri" w:hAnsi="Times New Roman" w:cs="Times New Roman"/>
          <w:sz w:val="24"/>
          <w:szCs w:val="24"/>
        </w:rPr>
        <w:lastRenderedPageBreak/>
        <w:t xml:space="preserve">государств – участников </w:t>
      </w:r>
      <w:r w:rsidRPr="00AE780A">
        <w:rPr>
          <w:rFonts w:ascii="Times New Roman" w:eastAsia="Times New Roman" w:hAnsi="Times New Roman" w:cs="Times New Roman"/>
          <w:sz w:val="24"/>
          <w:szCs w:val="24"/>
          <w:lang w:eastAsia="ru-RU"/>
        </w:rPr>
        <w:t>Программы;</w:t>
      </w:r>
    </w:p>
    <w:p w:rsidR="0045165F" w:rsidRPr="00AE780A" w:rsidRDefault="0045165F" w:rsidP="0045165F">
      <w:pPr>
        <w:widowControl w:val="0"/>
        <w:numPr>
          <w:ilvl w:val="0"/>
          <w:numId w:val="9"/>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 xml:space="preserve">Создание среды для взаимодействия институтов развития </w:t>
      </w:r>
      <w:r w:rsidRPr="00AE780A">
        <w:rPr>
          <w:rFonts w:ascii="Times New Roman" w:eastAsia="Calibri" w:hAnsi="Times New Roman" w:cs="Times New Roman"/>
          <w:sz w:val="24"/>
          <w:szCs w:val="24"/>
        </w:rPr>
        <w:t>государств – участников СНГ</w:t>
      </w:r>
      <w:r w:rsidRPr="00AE780A">
        <w:rPr>
          <w:rFonts w:ascii="Times New Roman" w:eastAsia="Times New Roman" w:hAnsi="Times New Roman" w:cs="Times New Roman"/>
          <w:sz w:val="24"/>
          <w:szCs w:val="24"/>
          <w:lang w:eastAsia="ru-RU"/>
        </w:rPr>
        <w:t>.</w:t>
      </w:r>
    </w:p>
    <w:p w:rsidR="0045165F" w:rsidRPr="00AE780A" w:rsidRDefault="002848E4" w:rsidP="0045165F">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.9. Некоммерческие партнерства, претендующие на получение статуса Центра коммерциализации инноваций, должны удовлетворять следующим критериям:</w:t>
      </w:r>
    </w:p>
    <w:p w:rsidR="0045165F" w:rsidRPr="00AE780A" w:rsidRDefault="0045165F" w:rsidP="0045165F">
      <w:pPr>
        <w:widowControl w:val="0"/>
        <w:numPr>
          <w:ilvl w:val="0"/>
          <w:numId w:val="10"/>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Соответствие состава услуг Центров коммерциализации инноваций целям и задачам сети Центров коммерциализации инноваций;</w:t>
      </w:r>
    </w:p>
    <w:p w:rsidR="0045165F" w:rsidRPr="00AE780A" w:rsidRDefault="0045165F" w:rsidP="0045165F">
      <w:pPr>
        <w:widowControl w:val="0"/>
        <w:numPr>
          <w:ilvl w:val="0"/>
          <w:numId w:val="10"/>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Наличие квалифицированного персонала;</w:t>
      </w:r>
    </w:p>
    <w:p w:rsidR="0045165F" w:rsidRPr="00AE780A" w:rsidRDefault="0045165F" w:rsidP="0045165F">
      <w:pPr>
        <w:widowControl w:val="0"/>
        <w:numPr>
          <w:ilvl w:val="0"/>
          <w:numId w:val="10"/>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Обеспечение гарантированного оказания услуг участникам сети в приоритетном порядке;</w:t>
      </w:r>
    </w:p>
    <w:p w:rsidR="0045165F" w:rsidRPr="00AE780A" w:rsidRDefault="0045165F" w:rsidP="0045165F">
      <w:pPr>
        <w:widowControl w:val="0"/>
        <w:numPr>
          <w:ilvl w:val="0"/>
          <w:numId w:val="10"/>
        </w:numPr>
        <w:suppressAutoHyphens/>
        <w:spacing w:after="0" w:line="360" w:lineRule="auto"/>
        <w:ind w:left="1134" w:hanging="425"/>
        <w:contextualSpacing/>
        <w:jc w:val="both"/>
        <w:rPr>
          <w:rFonts w:ascii="Times New Roman" w:eastAsia="Times New Roman" w:hAnsi="Times New Roman" w:cs="Times New Roman"/>
          <w:sz w:val="24"/>
          <w:szCs w:val="24"/>
          <w:lang w:eastAsia="ru-RU"/>
        </w:rPr>
      </w:pPr>
      <w:r w:rsidRPr="00AE780A">
        <w:rPr>
          <w:rFonts w:ascii="Times New Roman" w:eastAsia="Times New Roman" w:hAnsi="Times New Roman" w:cs="Times New Roman"/>
          <w:sz w:val="24"/>
          <w:szCs w:val="24"/>
          <w:lang w:eastAsia="ru-RU"/>
        </w:rPr>
        <w:t>Наличие у руководства центров опыта успешной реализации проектов в области коммерциализации инноваций.</w:t>
      </w:r>
    </w:p>
    <w:p w:rsidR="0045165F" w:rsidRPr="00AE780A" w:rsidRDefault="002848E4" w:rsidP="0045165F">
      <w:pPr>
        <w:widowControl w:val="0"/>
        <w:suppressAutoHyphen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 xml:space="preserve">.10. Центры коммерциализации инноваций должны иметь регулярно обновляемый (не реже одного раза в месяц) сайт в информационно-телекоммуникационной сети «Интернет», отражающий все направления деятельности Центра. </w:t>
      </w:r>
    </w:p>
    <w:p w:rsidR="0045165F" w:rsidRPr="00AE780A" w:rsidRDefault="002848E4" w:rsidP="0045165F">
      <w:pPr>
        <w:widowControl w:val="0"/>
        <w:suppressAutoHyphen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.11. Сайт Центра коммерциализации инноваций создается в соответствии с нормами законодательства страны месторасположения Центра.</w:t>
      </w:r>
    </w:p>
    <w:p w:rsidR="0045165F" w:rsidRPr="00AE780A" w:rsidRDefault="002848E4" w:rsidP="0045165F">
      <w:pPr>
        <w:widowControl w:val="0"/>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65F" w:rsidRPr="00AE780A">
        <w:rPr>
          <w:rFonts w:ascii="Times New Roman" w:eastAsia="Times New Roman" w:hAnsi="Times New Roman" w:cs="Times New Roman"/>
          <w:sz w:val="24"/>
          <w:szCs w:val="24"/>
          <w:lang w:eastAsia="ru-RU"/>
        </w:rPr>
        <w:t xml:space="preserve">.12. Деятельность Центров коммерциализации инноваций должна соответствовать уставу Центра или организации-учредителя, положениям </w:t>
      </w:r>
      <w:r w:rsidR="0045165F" w:rsidRPr="00AE780A">
        <w:rPr>
          <w:rFonts w:ascii="Times New Roman" w:eastAsia="Calibri" w:hAnsi="Times New Roman" w:cs="Times New Roman"/>
          <w:sz w:val="24"/>
          <w:szCs w:val="24"/>
        </w:rPr>
        <w:t>Межгосударственная программа инновационного сотрудничества государств − участников СНГ на период до 2020 года,</w:t>
      </w:r>
      <w:r w:rsidR="0045165F" w:rsidRPr="00AE780A">
        <w:rPr>
          <w:rFonts w:ascii="Times New Roman" w:eastAsia="Times New Roman" w:hAnsi="Times New Roman" w:cs="Times New Roman"/>
          <w:sz w:val="24"/>
          <w:szCs w:val="24"/>
          <w:lang w:eastAsia="ru-RU"/>
        </w:rPr>
        <w:t xml:space="preserve"> правилами внутреннего трудового распорядка, правилами и нормами охраны труда, техники безопасности, производственной санитарии, противопожарной защиты.</w:t>
      </w:r>
    </w:p>
    <w:p w:rsidR="0045165F" w:rsidRPr="00AE780A" w:rsidRDefault="002848E4" w:rsidP="0045165F">
      <w:pPr>
        <w:spacing w:before="240" w:after="0" w:line="360" w:lineRule="auto"/>
        <w:ind w:firstLine="709"/>
        <w:rPr>
          <w:rFonts w:ascii="Times New Roman" w:hAnsi="Times New Roman" w:cs="Times New Roman"/>
          <w:sz w:val="24"/>
          <w:szCs w:val="24"/>
        </w:rPr>
      </w:pPr>
      <w:r>
        <w:rPr>
          <w:rFonts w:ascii="Times New Roman" w:hAnsi="Times New Roman" w:cs="Times New Roman"/>
          <w:sz w:val="24"/>
          <w:szCs w:val="24"/>
        </w:rPr>
        <w:t>5</w:t>
      </w:r>
      <w:r w:rsidR="0045165F">
        <w:rPr>
          <w:rFonts w:ascii="Times New Roman" w:hAnsi="Times New Roman" w:cs="Times New Roman"/>
          <w:sz w:val="24"/>
          <w:szCs w:val="24"/>
        </w:rPr>
        <w:t xml:space="preserve"> </w:t>
      </w:r>
      <w:r w:rsidR="0045165F" w:rsidRPr="00AE780A">
        <w:rPr>
          <w:rFonts w:ascii="Times New Roman" w:hAnsi="Times New Roman" w:cs="Times New Roman"/>
          <w:sz w:val="24"/>
          <w:szCs w:val="24"/>
        </w:rPr>
        <w:t>Процедуры создания сети Центров коммерциализации инноваций</w:t>
      </w:r>
    </w:p>
    <w:p w:rsidR="0045165F" w:rsidRPr="00AE780A" w:rsidRDefault="002848E4"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45165F" w:rsidRPr="00AE780A">
        <w:rPr>
          <w:rFonts w:ascii="Times New Roman" w:eastAsia="Calibri" w:hAnsi="Times New Roman" w:cs="Times New Roman"/>
          <w:sz w:val="24"/>
          <w:szCs w:val="24"/>
        </w:rPr>
        <w:t xml:space="preserve">.1. Создание сети Центров коммерциализации инноваций в рамках Программы осуществляется Оператором сети Центров коммерциализации инноваций при поддержке Оператора Программы и </w:t>
      </w:r>
      <w:r w:rsidR="0045165F" w:rsidRPr="00AE780A">
        <w:rPr>
          <w:rFonts w:ascii="Times New Roman" w:eastAsia="Times New Roman" w:hAnsi="Times New Roman" w:cs="Times New Roman"/>
          <w:sz w:val="24"/>
          <w:szCs w:val="24"/>
          <w:lang w:eastAsia="ru-RU"/>
        </w:rPr>
        <w:t>Национальных контактных центров (НКЦ)</w:t>
      </w:r>
      <w:r w:rsidR="0045165F" w:rsidRPr="00AE780A">
        <w:rPr>
          <w:rFonts w:ascii="Times New Roman" w:eastAsia="Calibri" w:hAnsi="Times New Roman" w:cs="Times New Roman"/>
          <w:sz w:val="24"/>
          <w:szCs w:val="24"/>
        </w:rPr>
        <w:t>.</w:t>
      </w:r>
    </w:p>
    <w:p w:rsidR="0045165F" w:rsidRPr="00AE780A" w:rsidRDefault="002848E4"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45165F" w:rsidRPr="00AE780A">
        <w:rPr>
          <w:rFonts w:ascii="Times New Roman" w:eastAsia="Calibri" w:hAnsi="Times New Roman" w:cs="Times New Roman"/>
          <w:sz w:val="24"/>
          <w:szCs w:val="24"/>
        </w:rPr>
        <w:t>.2. Оператор сети Центров коммерциализации инноваций осуществляет:</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1) Проведение комплекса организационных мероприятий по формированию сети Центров коммерциализации инноваций;</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2) Регистрацию заявителей, удовлетворяющих условиям пунктов подраздела 5 настоящего Положения, в сети Центров коммерциализации инноваций в качестве Центров;</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3) Регистрацию пользователей услуг Центров коммерциализации инноваций;</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4) Мониторинг и контроль деятельности сети Центров коммерциализации инноваций.</w:t>
      </w:r>
    </w:p>
    <w:p w:rsidR="0045165F" w:rsidRPr="00AE780A" w:rsidRDefault="002848E4"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45165F" w:rsidRPr="00AE780A">
        <w:rPr>
          <w:rFonts w:ascii="Times New Roman" w:eastAsia="Calibri" w:hAnsi="Times New Roman" w:cs="Times New Roman"/>
          <w:sz w:val="24"/>
          <w:szCs w:val="24"/>
        </w:rPr>
        <w:t>.3. Комплекс мероприятий по формированию сети Центров коммерциализации инноваций включает:</w:t>
      </w:r>
    </w:p>
    <w:p w:rsidR="0045165F" w:rsidRPr="00AE780A" w:rsidRDefault="0045165F" w:rsidP="0045165F">
      <w:pPr>
        <w:widowControl w:val="0"/>
        <w:numPr>
          <w:ilvl w:val="0"/>
          <w:numId w:val="11"/>
        </w:numPr>
        <w:tabs>
          <w:tab w:val="left" w:pos="1134"/>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Подготовку и согласование</w:t>
      </w:r>
      <w:r w:rsidRPr="00AE780A">
        <w:rPr>
          <w:rFonts w:ascii="Times New Roman" w:eastAsia="Calibri" w:hAnsi="Times New Roman" w:cs="Times New Roman"/>
          <w:b/>
          <w:sz w:val="24"/>
          <w:szCs w:val="24"/>
        </w:rPr>
        <w:t xml:space="preserve"> </w:t>
      </w:r>
      <w:r w:rsidRPr="00AE780A">
        <w:rPr>
          <w:rFonts w:ascii="Times New Roman" w:eastAsia="Calibri" w:hAnsi="Times New Roman" w:cs="Times New Roman"/>
          <w:sz w:val="24"/>
          <w:szCs w:val="24"/>
        </w:rPr>
        <w:t>решения о формировании сети Центров коммерциализации инноваций;</w:t>
      </w:r>
    </w:p>
    <w:p w:rsidR="0045165F" w:rsidRPr="00AE780A" w:rsidRDefault="0045165F" w:rsidP="0045165F">
      <w:pPr>
        <w:widowControl w:val="0"/>
        <w:numPr>
          <w:ilvl w:val="0"/>
          <w:numId w:val="11"/>
        </w:numPr>
        <w:tabs>
          <w:tab w:val="left" w:pos="1134"/>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Включение в план мероприятий по реализации Программы мероприятия «Создание сети Центров коммерциализации инноваций»;</w:t>
      </w:r>
    </w:p>
    <w:p w:rsidR="0045165F" w:rsidRPr="00AE780A" w:rsidRDefault="0045165F" w:rsidP="0045165F">
      <w:pPr>
        <w:widowControl w:val="0"/>
        <w:numPr>
          <w:ilvl w:val="0"/>
          <w:numId w:val="11"/>
        </w:numPr>
        <w:tabs>
          <w:tab w:val="left" w:pos="1134"/>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Принятие решения о включении в Программу мероприятия «Создание единого портала сети Центров коммерциализации инноваций» в целях формирования общего информационного поля коммерциализации результатов научных исследований на территории государств – участников СНГ;</w:t>
      </w:r>
    </w:p>
    <w:p w:rsidR="0045165F" w:rsidRPr="00AE780A" w:rsidRDefault="0045165F" w:rsidP="0045165F">
      <w:pPr>
        <w:widowControl w:val="0"/>
        <w:numPr>
          <w:ilvl w:val="0"/>
          <w:numId w:val="11"/>
        </w:numPr>
        <w:tabs>
          <w:tab w:val="left" w:pos="1134"/>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Разработку и утверждение проекта, а также создание и поддержание функционирования Единого портала </w:t>
      </w:r>
      <w:r w:rsidRPr="00AE780A">
        <w:rPr>
          <w:rFonts w:ascii="Times New Roman" w:eastAsia="Times New Roman" w:hAnsi="Times New Roman" w:cs="Times New Roman"/>
          <w:sz w:val="24"/>
          <w:szCs w:val="24"/>
          <w:lang w:eastAsia="ru-RU"/>
        </w:rPr>
        <w:t>сети Центров коммерциализации инноваций</w:t>
      </w:r>
      <w:r w:rsidRPr="00AE780A">
        <w:rPr>
          <w:rFonts w:ascii="Times New Roman" w:eastAsia="Calibri" w:hAnsi="Times New Roman" w:cs="Times New Roman"/>
          <w:sz w:val="24"/>
          <w:szCs w:val="24"/>
        </w:rPr>
        <w:t>;</w:t>
      </w:r>
    </w:p>
    <w:p w:rsidR="0045165F" w:rsidRPr="00AE780A" w:rsidRDefault="0045165F" w:rsidP="0045165F">
      <w:pPr>
        <w:widowControl w:val="0"/>
        <w:numPr>
          <w:ilvl w:val="0"/>
          <w:numId w:val="11"/>
        </w:numPr>
        <w:tabs>
          <w:tab w:val="left" w:pos="1134"/>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Информирование потенциальных участников сети Центров коммерциализации инноваций о возможностях, целях и условиях включения в сеть Центров коммерциализации инноваций;</w:t>
      </w:r>
    </w:p>
    <w:p w:rsidR="0045165F" w:rsidRPr="00AE780A" w:rsidRDefault="0045165F" w:rsidP="0045165F">
      <w:pPr>
        <w:widowControl w:val="0"/>
        <w:numPr>
          <w:ilvl w:val="0"/>
          <w:numId w:val="11"/>
        </w:numPr>
        <w:tabs>
          <w:tab w:val="left" w:pos="1134"/>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Экспертизу заявок на получение статуса Центра коммерциализации инноваций;</w:t>
      </w:r>
    </w:p>
    <w:p w:rsidR="0045165F" w:rsidRPr="00AE780A" w:rsidRDefault="0045165F" w:rsidP="0045165F">
      <w:pPr>
        <w:widowControl w:val="0"/>
        <w:numPr>
          <w:ilvl w:val="0"/>
          <w:numId w:val="11"/>
        </w:numPr>
        <w:tabs>
          <w:tab w:val="left" w:pos="1134"/>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Направление информации о заявителях, изъявивших намерение получить статус Центра коммерциализации инноваций, Оператору Программы и головному разработчику Программы.</w:t>
      </w:r>
    </w:p>
    <w:p w:rsidR="0045165F" w:rsidRPr="00AE780A" w:rsidRDefault="002848E4" w:rsidP="0045165F">
      <w:pPr>
        <w:widowControl w:val="0"/>
        <w:tabs>
          <w:tab w:val="left" w:pos="1276"/>
        </w:tabs>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5</w:t>
      </w:r>
      <w:r w:rsidR="0045165F" w:rsidRPr="00AE780A">
        <w:rPr>
          <w:rFonts w:ascii="Times New Roman" w:eastAsia="Calibri" w:hAnsi="Times New Roman" w:cs="Times New Roman"/>
          <w:sz w:val="24"/>
          <w:szCs w:val="24"/>
        </w:rPr>
        <w:t>.4. Регистрация заявителя в качестве Центра коммерциализации инноваций осуществляется Оператором сети Центров коммерциализации инноваций</w:t>
      </w:r>
      <w:r w:rsidR="0045165F" w:rsidRPr="00AE780A">
        <w:rPr>
          <w:rFonts w:ascii="Times New Roman" w:eastAsia="Times New Roman" w:hAnsi="Times New Roman" w:cs="Times New Roman"/>
          <w:sz w:val="24"/>
          <w:szCs w:val="24"/>
          <w:lang w:eastAsia="ru-RU"/>
        </w:rPr>
        <w:t xml:space="preserve"> на основе заключения НКЦ о соответствии требованиям, предъявляемым к Центру коммерциализации инноваций, и подтверждается выдачей электронного уведомления о присвоении статуса Центра коммерциализации инноваций.</w:t>
      </w:r>
    </w:p>
    <w:p w:rsidR="0045165F" w:rsidRPr="00AE780A" w:rsidRDefault="002848E4" w:rsidP="0045165F">
      <w:pPr>
        <w:widowControl w:val="0"/>
        <w:tabs>
          <w:tab w:val="left" w:pos="1276"/>
        </w:tabs>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5165F" w:rsidRPr="00AE780A">
        <w:rPr>
          <w:rFonts w:ascii="Times New Roman" w:eastAsia="Times New Roman" w:hAnsi="Times New Roman" w:cs="Times New Roman"/>
          <w:sz w:val="24"/>
          <w:szCs w:val="24"/>
          <w:lang w:eastAsia="ru-RU"/>
        </w:rPr>
        <w:t xml:space="preserve">.5. Регистрация пользователей сети Центров коммерциализации инноваций осуществляется Оператором сети Центров коммерциализации технологий на основе представления информации о заявителе по установленной регистрационной форме при помощи </w:t>
      </w:r>
      <w:r w:rsidR="0045165F" w:rsidRPr="00AE780A">
        <w:rPr>
          <w:rFonts w:ascii="Times New Roman" w:eastAsia="Calibri" w:hAnsi="Times New Roman" w:cs="Times New Roman"/>
          <w:sz w:val="24"/>
          <w:szCs w:val="24"/>
        </w:rPr>
        <w:t>единого портала сети Центров коммерциализации инноваций</w:t>
      </w:r>
      <w:r w:rsidR="0045165F" w:rsidRPr="00AE780A">
        <w:rPr>
          <w:rFonts w:ascii="Times New Roman" w:eastAsia="Times New Roman" w:hAnsi="Times New Roman" w:cs="Times New Roman"/>
          <w:sz w:val="24"/>
          <w:szCs w:val="24"/>
          <w:lang w:eastAsia="ru-RU"/>
        </w:rPr>
        <w:t>.</w:t>
      </w:r>
    </w:p>
    <w:p w:rsidR="0045165F" w:rsidRPr="00AE780A" w:rsidRDefault="002848E4" w:rsidP="0045165F">
      <w:pPr>
        <w:widowControl w:val="0"/>
        <w:tabs>
          <w:tab w:val="left" w:pos="1276"/>
        </w:tabs>
        <w:suppressAutoHyphen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5165F" w:rsidRPr="00AE780A">
        <w:rPr>
          <w:rFonts w:ascii="Times New Roman" w:eastAsia="Times New Roman" w:hAnsi="Times New Roman" w:cs="Times New Roman"/>
          <w:sz w:val="24"/>
          <w:szCs w:val="24"/>
          <w:lang w:eastAsia="ru-RU"/>
        </w:rPr>
        <w:t>.6. Мониторинг деятельности сети Центров коммерциализации инноваций осуществляется посредством:</w:t>
      </w:r>
    </w:p>
    <w:p w:rsidR="0045165F" w:rsidRPr="00AE780A" w:rsidRDefault="0045165F" w:rsidP="0045165F">
      <w:pPr>
        <w:numPr>
          <w:ilvl w:val="0"/>
          <w:numId w:val="12"/>
        </w:numPr>
        <w:tabs>
          <w:tab w:val="left" w:pos="1134"/>
        </w:tabs>
        <w:spacing w:after="160" w:line="360" w:lineRule="auto"/>
        <w:ind w:left="0" w:firstLine="720"/>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Учета заявителей, Центров и пользователей услуг сети Центров коммерциализации инноваций;</w:t>
      </w:r>
    </w:p>
    <w:p w:rsidR="0045165F" w:rsidRPr="00AE780A" w:rsidRDefault="0045165F" w:rsidP="0045165F">
      <w:pPr>
        <w:numPr>
          <w:ilvl w:val="0"/>
          <w:numId w:val="12"/>
        </w:numPr>
        <w:tabs>
          <w:tab w:val="left" w:pos="1134"/>
        </w:tabs>
        <w:spacing w:after="160" w:line="360" w:lineRule="auto"/>
        <w:ind w:left="0" w:firstLine="720"/>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Регулярного сбора у Центров информации в соответствии с утверждаемыми Оператором Центров коммерциализации инноваций отчетными формами;</w:t>
      </w:r>
    </w:p>
    <w:p w:rsidR="0045165F" w:rsidRPr="00AE780A" w:rsidRDefault="0045165F" w:rsidP="0045165F">
      <w:pPr>
        <w:numPr>
          <w:ilvl w:val="0"/>
          <w:numId w:val="12"/>
        </w:numPr>
        <w:tabs>
          <w:tab w:val="left" w:pos="1134"/>
        </w:tabs>
        <w:spacing w:after="160" w:line="360" w:lineRule="auto"/>
        <w:ind w:left="0" w:firstLine="720"/>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lastRenderedPageBreak/>
        <w:t>Обработки и анализа отчетных материалов Центров коммерциализации инноваций, представления результатов в виде ежегодного отчета НКЦ;</w:t>
      </w:r>
    </w:p>
    <w:p w:rsidR="0045165F" w:rsidRPr="00AE780A" w:rsidRDefault="0045165F" w:rsidP="0045165F">
      <w:pPr>
        <w:numPr>
          <w:ilvl w:val="0"/>
          <w:numId w:val="12"/>
        </w:numPr>
        <w:tabs>
          <w:tab w:val="left" w:pos="1134"/>
        </w:tabs>
        <w:spacing w:before="240" w:after="0" w:line="360" w:lineRule="auto"/>
        <w:ind w:left="0" w:firstLine="720"/>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 Размещения презентационных материалов к ежегодному отчету на Едином портале сети Центров коммерциализации инноваций.</w:t>
      </w:r>
    </w:p>
    <w:p w:rsidR="0045165F" w:rsidRPr="00AE780A" w:rsidRDefault="002848E4" w:rsidP="0045165F">
      <w:pPr>
        <w:spacing w:before="240" w:after="0" w:line="360" w:lineRule="auto"/>
        <w:ind w:firstLine="709"/>
        <w:rPr>
          <w:rFonts w:ascii="Times New Roman" w:hAnsi="Times New Roman" w:cs="Times New Roman"/>
          <w:sz w:val="24"/>
          <w:szCs w:val="24"/>
        </w:rPr>
      </w:pPr>
      <w:r>
        <w:rPr>
          <w:rFonts w:ascii="Times New Roman" w:hAnsi="Times New Roman" w:cs="Times New Roman"/>
          <w:sz w:val="24"/>
          <w:szCs w:val="24"/>
        </w:rPr>
        <w:t>6</w:t>
      </w:r>
      <w:r w:rsidR="0045165F">
        <w:rPr>
          <w:rFonts w:ascii="Times New Roman" w:hAnsi="Times New Roman" w:cs="Times New Roman"/>
          <w:sz w:val="24"/>
          <w:szCs w:val="24"/>
        </w:rPr>
        <w:t xml:space="preserve"> </w:t>
      </w:r>
      <w:r w:rsidR="0045165F" w:rsidRPr="00AE780A">
        <w:rPr>
          <w:rFonts w:ascii="Times New Roman" w:hAnsi="Times New Roman" w:cs="Times New Roman"/>
          <w:sz w:val="24"/>
          <w:szCs w:val="24"/>
        </w:rPr>
        <w:t>Порядок оказания услуг</w:t>
      </w:r>
    </w:p>
    <w:p w:rsidR="0045165F" w:rsidRPr="00AE780A" w:rsidRDefault="002848E4" w:rsidP="0045165F">
      <w:pPr>
        <w:widowControl w:val="0"/>
        <w:suppressAutoHyphens/>
        <w:spacing w:before="240" w:after="0" w:line="360" w:lineRule="auto"/>
        <w:ind w:firstLine="709"/>
        <w:contextualSpacing/>
        <w:jc w:val="both"/>
        <w:rPr>
          <w:rFonts w:ascii="Tahoma" w:eastAsia="Times New Roman" w:hAnsi="Tahoma" w:cs="Tahoma"/>
          <w:sz w:val="24"/>
          <w:szCs w:val="24"/>
          <w:lang w:eastAsia="ru-RU"/>
        </w:rPr>
      </w:pPr>
      <w:r>
        <w:rPr>
          <w:rFonts w:ascii="Times New Roman" w:eastAsia="Calibri" w:hAnsi="Times New Roman" w:cs="Times New Roman"/>
          <w:sz w:val="24"/>
          <w:szCs w:val="24"/>
        </w:rPr>
        <w:t>6</w:t>
      </w:r>
      <w:r w:rsidR="0045165F" w:rsidRPr="00AE780A">
        <w:rPr>
          <w:rFonts w:ascii="Times New Roman" w:eastAsia="Calibri" w:hAnsi="Times New Roman" w:cs="Times New Roman"/>
          <w:sz w:val="24"/>
          <w:szCs w:val="24"/>
        </w:rPr>
        <w:t>.1. Услуги Центров коммерциализации инноваций оказываются участникам Программы в соответствии с действующим национальным законодательством как на договорной (возмездной), так и на безвозмездной основе.</w:t>
      </w:r>
    </w:p>
    <w:p w:rsidR="0045165F" w:rsidRPr="00AE780A" w:rsidRDefault="002848E4" w:rsidP="0045165F">
      <w:pPr>
        <w:widowControl w:val="0"/>
        <w:suppressAutoHyphens/>
        <w:spacing w:before="240"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45165F" w:rsidRPr="00AE780A">
        <w:rPr>
          <w:rFonts w:ascii="Times New Roman" w:eastAsia="Calibri" w:hAnsi="Times New Roman" w:cs="Times New Roman"/>
          <w:sz w:val="24"/>
          <w:szCs w:val="24"/>
        </w:rPr>
        <w:t>.2. Выполнение Центрами коммерциализации инноваций платных услуг для сторонних организаций может оформляться в виде договора между организацией-заказчиком и Центром коммерциализации инноваций или его учредителем. </w:t>
      </w:r>
    </w:p>
    <w:p w:rsidR="0045165F" w:rsidRPr="00AE780A" w:rsidRDefault="002848E4" w:rsidP="0045165F">
      <w:pPr>
        <w:spacing w:before="240" w:after="0" w:line="360" w:lineRule="auto"/>
        <w:ind w:firstLine="709"/>
        <w:rPr>
          <w:rFonts w:ascii="Times New Roman" w:hAnsi="Times New Roman" w:cs="Times New Roman"/>
          <w:sz w:val="24"/>
          <w:szCs w:val="24"/>
        </w:rPr>
      </w:pPr>
      <w:r>
        <w:rPr>
          <w:rFonts w:ascii="Times New Roman" w:hAnsi="Times New Roman" w:cs="Times New Roman"/>
          <w:sz w:val="24"/>
          <w:szCs w:val="24"/>
        </w:rPr>
        <w:t>7</w:t>
      </w:r>
      <w:r w:rsidR="0045165F">
        <w:rPr>
          <w:rFonts w:ascii="Times New Roman" w:hAnsi="Times New Roman" w:cs="Times New Roman"/>
          <w:sz w:val="24"/>
          <w:szCs w:val="24"/>
        </w:rPr>
        <w:t xml:space="preserve"> </w:t>
      </w:r>
      <w:r w:rsidR="0045165F" w:rsidRPr="00AE780A">
        <w:rPr>
          <w:rFonts w:ascii="Times New Roman" w:hAnsi="Times New Roman" w:cs="Times New Roman"/>
          <w:sz w:val="24"/>
          <w:szCs w:val="24"/>
        </w:rPr>
        <w:t>Финансирование</w:t>
      </w:r>
    </w:p>
    <w:p w:rsidR="0045165F" w:rsidRPr="00AE780A" w:rsidRDefault="002848E4" w:rsidP="0045165F">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5165F" w:rsidRPr="00AE780A">
        <w:rPr>
          <w:rFonts w:ascii="Times New Roman" w:eastAsia="Calibri" w:hAnsi="Times New Roman" w:cs="Times New Roman"/>
          <w:sz w:val="24"/>
          <w:szCs w:val="24"/>
        </w:rPr>
        <w:t>.1. Финансирование деятельности Оператора сети Центров коммерциализации инноваций осуществляется в соответствии с Порядком разработки и финансирования межгосударственных инновационных проектов и мероприятий в рамках Межгосударственной программы инновационного сотрудничества государств – участников СНГ на период до 2020 года.</w:t>
      </w:r>
    </w:p>
    <w:p w:rsidR="0045165F" w:rsidRPr="00AE780A" w:rsidRDefault="002848E4" w:rsidP="0045165F">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5165F" w:rsidRPr="00AE780A">
        <w:rPr>
          <w:rFonts w:ascii="Times New Roman" w:eastAsia="Calibri" w:hAnsi="Times New Roman" w:cs="Times New Roman"/>
          <w:sz w:val="24"/>
          <w:szCs w:val="24"/>
        </w:rPr>
        <w:t>.2. Финансирование деятельности Центров коммерциализации инноваций осуществляется за счет средств национальных бюджетов, выполнения договорных работ, грантов, добровольных безвозмездных поступлений и других не запрещенных национальным законодательством страны местонахождения Центра источников финансирования.</w:t>
      </w:r>
    </w:p>
    <w:p w:rsidR="0045165F" w:rsidRPr="00AE780A" w:rsidRDefault="002848E4"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5165F" w:rsidRPr="00AE780A">
        <w:rPr>
          <w:rFonts w:ascii="Times New Roman" w:eastAsia="Calibri" w:hAnsi="Times New Roman" w:cs="Times New Roman"/>
          <w:sz w:val="24"/>
          <w:szCs w:val="24"/>
        </w:rPr>
        <w:t>.3. Оператор сети Центров коммерциализации инноваций и все входящие в сеть Центры используют адресованные им средства исключительно для достижения целей и решения задач, предусмотренных настоящим Положением и Программой. </w:t>
      </w:r>
    </w:p>
    <w:p w:rsidR="0045165F" w:rsidRPr="00AE780A" w:rsidRDefault="0045165F" w:rsidP="0045165F">
      <w:pPr>
        <w:spacing w:after="0" w:line="240" w:lineRule="auto"/>
        <w:jc w:val="both"/>
        <w:rPr>
          <w:rFonts w:ascii="Calibri" w:eastAsia="Calibri" w:hAnsi="Calibri" w:cs="Times New Roman"/>
          <w:sz w:val="24"/>
          <w:szCs w:val="24"/>
        </w:rPr>
      </w:pPr>
    </w:p>
    <w:p w:rsidR="0045165F" w:rsidRPr="001F2A46" w:rsidRDefault="0045165F" w:rsidP="0045165F">
      <w:pPr>
        <w:spacing w:line="360" w:lineRule="auto"/>
        <w:jc w:val="center"/>
        <w:rPr>
          <w:rFonts w:ascii="Times New Roman" w:hAnsi="Times New Roman" w:cs="Times New Roman"/>
          <w:sz w:val="24"/>
          <w:szCs w:val="24"/>
        </w:rPr>
      </w:pPr>
    </w:p>
    <w:p w:rsidR="0045165F" w:rsidRPr="00F23D37" w:rsidRDefault="002848E4" w:rsidP="0045165F">
      <w:pPr>
        <w:pageBreakBefore/>
        <w:spacing w:after="160" w:line="360" w:lineRule="auto"/>
        <w:jc w:val="center"/>
        <w:rPr>
          <w:rFonts w:ascii="Times New Roman" w:eastAsia="Calibri" w:hAnsi="Times New Roman" w:cs="Times New Roman"/>
          <w:color w:val="000000"/>
          <w:sz w:val="24"/>
          <w:szCs w:val="24"/>
        </w:rPr>
      </w:pPr>
      <w:bookmarkStart w:id="1" w:name="_Toc400486508"/>
      <w:bookmarkStart w:id="2" w:name="_Toc400487027"/>
      <w:bookmarkStart w:id="3" w:name="_Toc400487378"/>
      <w:r>
        <w:rPr>
          <w:rFonts w:ascii="Times New Roman" w:eastAsia="Calibri" w:hAnsi="Times New Roman" w:cs="Times New Roman"/>
          <w:color w:val="000000"/>
          <w:sz w:val="24"/>
          <w:szCs w:val="24"/>
          <w:lang w:val="en-US"/>
        </w:rPr>
        <w:lastRenderedPageBreak/>
        <w:t>III</w:t>
      </w:r>
      <w:r w:rsidR="0045165F" w:rsidRPr="00237BCA">
        <w:rPr>
          <w:rFonts w:ascii="Times New Roman" w:eastAsia="Calibri" w:hAnsi="Times New Roman" w:cs="Times New Roman"/>
          <w:color w:val="000000"/>
          <w:sz w:val="24"/>
          <w:szCs w:val="24"/>
        </w:rPr>
        <w:t>. Приложения</w:t>
      </w:r>
    </w:p>
    <w:p w:rsidR="0045165F" w:rsidRPr="00EC46C7" w:rsidRDefault="0045165F" w:rsidP="0045165F">
      <w:pPr>
        <w:spacing w:after="0" w:line="360" w:lineRule="auto"/>
        <w:jc w:val="right"/>
        <w:rPr>
          <w:rFonts w:ascii="Times New Roman" w:hAnsi="Times New Roman" w:cs="Times New Roman"/>
          <w:sz w:val="24"/>
          <w:szCs w:val="24"/>
        </w:rPr>
      </w:pPr>
      <w:r w:rsidRPr="001F2A46">
        <w:rPr>
          <w:rFonts w:ascii="Times New Roman" w:hAnsi="Times New Roman" w:cs="Times New Roman"/>
          <w:sz w:val="24"/>
          <w:szCs w:val="24"/>
        </w:rPr>
        <w:t>Приложение 1</w:t>
      </w:r>
    </w:p>
    <w:p w:rsidR="0045165F" w:rsidRPr="001F2A46" w:rsidRDefault="0045165F" w:rsidP="0045165F">
      <w:pPr>
        <w:spacing w:after="0" w:line="360" w:lineRule="auto"/>
        <w:jc w:val="center"/>
        <w:rPr>
          <w:rFonts w:ascii="Times New Roman" w:hAnsi="Times New Roman" w:cs="Times New Roman"/>
          <w:sz w:val="24"/>
          <w:szCs w:val="24"/>
        </w:rPr>
      </w:pPr>
      <w:r w:rsidRPr="001F2A46">
        <w:rPr>
          <w:rFonts w:ascii="Times New Roman" w:hAnsi="Times New Roman" w:cs="Times New Roman"/>
          <w:sz w:val="24"/>
          <w:szCs w:val="24"/>
        </w:rPr>
        <w:t>Выписка из Программы – Подпрограмма «Совместное использование и развитие инновационной инфраструктуры» («Инфраструктура»)</w:t>
      </w:r>
    </w:p>
    <w:bookmarkEnd w:id="1"/>
    <w:bookmarkEnd w:id="2"/>
    <w:bookmarkEnd w:id="3"/>
    <w:p w:rsidR="0045165F" w:rsidRPr="00AE780A" w:rsidRDefault="0045165F" w:rsidP="0045165F">
      <w:pPr>
        <w:widowControl w:val="0"/>
        <w:suppressAutoHyphens/>
        <w:spacing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Целью Подпрограммы является создание межгосударственной системы совместного эффективного использования инфраструктуры национальных инновационных систем для координации управления объектами инновационной инфраструктуры пространства СНГ, повышения качества и результативности научных исследований и разработок, обмена результатами научной деятельности и их взаимовыгодного трансфера.</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Реализация Подпрограммы «Инфраструктура» будет обеспечиваться на основе межгосударственной целевой программы, формируемой на базе мероприятий и проектов настоящей Подпрограммы.</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Мероприятия Подпрограммы направлены на решение следующих задач: </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создание условий для совместного использования возможностей технико-внедренческих зон, центров коллективного пользования, технопарков и других элементов инфраструктуры национальных инновационных систем;</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содействие развитию системы международного трансфера технологий;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обеспечение систематического обмена научно-технической информацией;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содействие ведению межгосударственных исследований в области науки и инноваций;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формирование интегрированных баз данных о научно-технических достижениях в приоритетных областях науки, техники и технологий;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запуск и обеспечение устойчивого функционирования инновационного портала Программы;</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организация работы экспертных дискуссионных площадок;</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разработка и постепенное внедрение соответствующих требованиям международных стандартов систем статистического наблюдения за инновационной деятельностью, процессами венчурного инвестирования и развитием инновационной инфраструктуры в государствах – участниках СНГ;</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подготовка и запуск механизмов оперативного мониторинга состояния национальных инновационных систем, создание систем обратной связи для участников инновационной деятельности и органов государственного управления государств – участников Программы.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Подпрограмма «Инфраструктура» включает следующие направления:</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Направление 4.1. Развитие межгосударственной инновационной инфраструктуры.</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lastRenderedPageBreak/>
        <w:t xml:space="preserve">Создание межгосударственной системы координации и управления объектами инновационной инфраструктуры в целях координации научных исследований и разработок, обмена результатами научно-технической деятельности и их трансфера в реальный сектор экономики.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Создание и развитие системы информационного обеспечения реализации мероприятий Программы, включающей сеть национальных контактных центров и интернет-портал Программы.</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Направление 4.2. Развитие систем прогнозирования и мониторинга.</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Целью развития систем прогнозирования и мониторинга является   создание единой гармонизированной системы анализа и оценки перспектив развития инновационных процессов в государствах – участниках СНГ для информационного обеспечения органов управления и обоснования государственной научно-технической и инновационной политики.</w:t>
      </w:r>
    </w:p>
    <w:p w:rsidR="0045165F" w:rsidRPr="00AE780A" w:rsidRDefault="0045165F" w:rsidP="0045165F">
      <w:pPr>
        <w:keepLines/>
        <w:widowControl w:val="0"/>
        <w:suppressAutoHyphens/>
        <w:spacing w:after="0" w:line="360" w:lineRule="auto"/>
        <w:ind w:firstLine="709"/>
        <w:contextualSpacing/>
        <w:jc w:val="both"/>
        <w:rPr>
          <w:rFonts w:ascii="Times New Roman" w:eastAsia="Calibri" w:hAnsi="Times New Roman" w:cs="Times New Roman"/>
          <w:sz w:val="24"/>
          <w:szCs w:val="24"/>
        </w:rPr>
      </w:pPr>
      <w:bookmarkStart w:id="4" w:name="_Toc269268212"/>
      <w:r w:rsidRPr="00AE780A">
        <w:rPr>
          <w:rFonts w:ascii="Times New Roman" w:eastAsia="Calibri" w:hAnsi="Times New Roman" w:cs="Times New Roman"/>
          <w:b/>
          <w:i/>
          <w:sz w:val="24"/>
          <w:szCs w:val="24"/>
        </w:rPr>
        <w:t>Направление 4.1. Развитие межгосударственной инновационной инфраструктуры</w:t>
      </w:r>
      <w:bookmarkEnd w:id="4"/>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bookmarkStart w:id="5" w:name="_Toc269268213"/>
      <w:r w:rsidRPr="00AE780A">
        <w:rPr>
          <w:rFonts w:ascii="Times New Roman" w:eastAsia="Calibri" w:hAnsi="Times New Roman" w:cs="Times New Roman"/>
          <w:sz w:val="24"/>
          <w:szCs w:val="24"/>
        </w:rPr>
        <w:t>Мероприятие 4.1.1. Формирование межгосударственной сети центров коллективного пользования.</w:t>
      </w:r>
      <w:bookmarkEnd w:id="5"/>
      <w:r w:rsidRPr="00AE780A">
        <w:rPr>
          <w:rFonts w:ascii="Times New Roman" w:eastAsia="Calibri" w:hAnsi="Times New Roman" w:cs="Times New Roman"/>
          <w:sz w:val="24"/>
          <w:szCs w:val="24"/>
        </w:rPr>
        <w:t xml:space="preserve">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pacing w:val="-4"/>
          <w:sz w:val="24"/>
          <w:szCs w:val="24"/>
        </w:rPr>
        <w:t>Создание межгосударственной сети организаций, сформированной на основе</w:t>
      </w:r>
      <w:r w:rsidRPr="00AE780A">
        <w:rPr>
          <w:rFonts w:ascii="Times New Roman" w:eastAsia="Calibri" w:hAnsi="Times New Roman" w:cs="Times New Roman"/>
          <w:sz w:val="24"/>
          <w:szCs w:val="24"/>
        </w:rPr>
        <w:t xml:space="preserve"> точек концентрации знаний, компетенций и технологических возможностей, на основе элементов инновационных инфраструктур государств – участников СНГ. С учетом анализа точек концентрации знаний, компетенций и технологических возможностей в национальных инновационных инфраструктурах, а также европейского опыта предполагается сформировать сеть центров коллективного пользования. Для формирования такой сети предусматривается выявление специализированных организаций-лидеров в государствах – участниках СНГ, </w:t>
      </w:r>
      <w:r w:rsidRPr="00AE780A">
        <w:rPr>
          <w:rFonts w:ascii="Times New Roman" w:eastAsia="Calibri" w:hAnsi="Times New Roman" w:cs="Times New Roman"/>
          <w:spacing w:val="-6"/>
          <w:sz w:val="24"/>
          <w:szCs w:val="24"/>
        </w:rPr>
        <w:t>обладающих универсальными научными установками, опытно-экспериментальным</w:t>
      </w:r>
      <w:r w:rsidRPr="00AE780A">
        <w:rPr>
          <w:rFonts w:ascii="Times New Roman" w:eastAsia="Calibri" w:hAnsi="Times New Roman" w:cs="Times New Roman"/>
          <w:sz w:val="24"/>
          <w:szCs w:val="24"/>
        </w:rPr>
        <w:t xml:space="preserve"> оборудованием, испытательными стендами, полигонами и т. п.</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Центры коллективного пользования межгосударственного уровня решают задачу обеспечения доступа широкому кругу участников Программы к современному оборудованию, способствуя повышению эффективности его использования.</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На базе сети центров коллективного пользования предполагается </w:t>
      </w:r>
      <w:r w:rsidRPr="00AE780A">
        <w:rPr>
          <w:rFonts w:ascii="Times New Roman" w:eastAsia="Calibri" w:hAnsi="Times New Roman" w:cs="Times New Roman"/>
          <w:spacing w:val="-6"/>
          <w:sz w:val="24"/>
          <w:szCs w:val="24"/>
        </w:rPr>
        <w:t>проведение профессиональной подготовки и осуществление исследовательской</w:t>
      </w:r>
      <w:r w:rsidRPr="00AE780A">
        <w:rPr>
          <w:rFonts w:ascii="Times New Roman" w:eastAsia="Calibri" w:hAnsi="Times New Roman" w:cs="Times New Roman"/>
          <w:sz w:val="24"/>
          <w:szCs w:val="24"/>
        </w:rPr>
        <w:t xml:space="preserve"> работы студентами, аспирантами и докторантами. Создание сети центров коллективного использования оборудования будет способствовать становлению системы межгосударственного взаимодействия инновационных инфраструктур СНГ посредством:</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развития приборной базы путем аккумуляции в центрах коллективного </w:t>
      </w:r>
      <w:r w:rsidRPr="00AE780A">
        <w:rPr>
          <w:rFonts w:ascii="Times New Roman" w:eastAsia="Calibri" w:hAnsi="Times New Roman" w:cs="Times New Roman"/>
          <w:sz w:val="24"/>
          <w:szCs w:val="24"/>
        </w:rPr>
        <w:lastRenderedPageBreak/>
        <w:t xml:space="preserve">пользования прецизионного дорогостоящего научного оборудования и создания многофункциональных исследовательских комплексов; </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развития организационно-экономических механизмов предоставления услуг в сфере проведения исследований и разработок для различных организаций; </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обеспечения единства и достоверности измерений при проведении научных исследований и разработок в рамках инновационного пространства СНГ.</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К работе в указанных центрах будут допускаться исследователи, представившие научно обоснованную заявку и прошедшие соответствующее обучение. Предполагается, что сотрудники центров будут оказывать необходимую методическую и техническую помощь в процессе эксплуатации оборудования.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Показателями реализации мероприятия 4.1.1 являются: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число центров коллективного пользования, вошедших в Программу;</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уровень загрузки оборудования;</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количество исследовательских проектов, использующих ресурсы центров коллективного пользования.</w:t>
      </w:r>
    </w:p>
    <w:p w:rsidR="0045165F" w:rsidRPr="00AE780A" w:rsidRDefault="0045165F" w:rsidP="0045165F">
      <w:pPr>
        <w:keepNext/>
        <w:keepLines/>
        <w:widowControl w:val="0"/>
        <w:suppressAutoHyphens/>
        <w:spacing w:after="0" w:line="360" w:lineRule="auto"/>
        <w:ind w:firstLine="709"/>
        <w:contextualSpacing/>
        <w:jc w:val="both"/>
        <w:rPr>
          <w:rFonts w:ascii="Times New Roman" w:eastAsia="Calibri" w:hAnsi="Times New Roman" w:cs="Times New Roman"/>
          <w:sz w:val="24"/>
          <w:szCs w:val="24"/>
        </w:rPr>
      </w:pPr>
      <w:bookmarkStart w:id="6" w:name="_Toc269268214"/>
      <w:r w:rsidRPr="00AE780A">
        <w:rPr>
          <w:rFonts w:ascii="Times New Roman" w:eastAsia="Calibri" w:hAnsi="Times New Roman" w:cs="Times New Roman"/>
          <w:sz w:val="24"/>
          <w:szCs w:val="24"/>
        </w:rPr>
        <w:t xml:space="preserve">Мероприятие 4.1.2. Формирование сети центров коммерциализации. </w:t>
      </w:r>
    </w:p>
    <w:p w:rsidR="0045165F" w:rsidRPr="00AE780A" w:rsidRDefault="0045165F" w:rsidP="0045165F">
      <w:pPr>
        <w:keepNext/>
        <w:keepLines/>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Центр коммерциализации технологий – организация, ориентированная на создание доходов от использования результатов научных исследований, выполняемых в государственных научных организациях и частных компаниях. Этот доход может быть получен от любых коммерческих соглашений, включая: использование прав на интеллектуальную собственность (договоры об уступке патента и лицензионные договоры); создание новых компаний, основанных на технологиях (использующие результаты научно-технической деятельности); исследовательские контракты.</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Центры коммерциализации создаются как сеть национальных некоммерческих партнерств в государствах – участниках СНГ.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Задачей центров коммерциализации является предоставление посреднических услуг на рынке трансфера технологий.</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Направлениями деятельности центров коммерциализации могут быть:</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содействие трансферу технологий;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содействие осуществлению совместных научных исследований;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организационно-правовая поддержка проектов коммерциализации технологий;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тренинговая, коучинговая и консультативная деятельность;</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продвижение проектов коммерциализации технологий;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реклама деятельности как самих центров коммерциализации, так и проектов коммерциализации технологий.</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lastRenderedPageBreak/>
        <w:t>Основными получателями перечисленных выше услуг центров коммерциализации будут разработчики и владельцы коммерциализуемых технологий, взаимодействие с которыми осуществляется посредством совместной работы центров коммерциализации и разработчиков над проектами коммерциализации технологий, находящимися на разных стадиях развития.</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Эффект от деятельности центров коммерциализации – валоризация</w:t>
      </w:r>
      <w:r w:rsidRPr="00AE780A">
        <w:rPr>
          <w:rFonts w:ascii="Times New Roman" w:eastAsia="Calibri" w:hAnsi="Times New Roman" w:cs="Times New Roman"/>
          <w:b/>
          <w:sz w:val="24"/>
          <w:szCs w:val="24"/>
        </w:rPr>
        <w:t xml:space="preserve"> </w:t>
      </w:r>
      <w:r w:rsidRPr="00AE780A">
        <w:rPr>
          <w:rFonts w:ascii="Times New Roman" w:eastAsia="Calibri" w:hAnsi="Times New Roman" w:cs="Times New Roman"/>
          <w:sz w:val="24"/>
          <w:szCs w:val="24"/>
        </w:rPr>
        <w:t>(трансформация) знаний (технологий) в экономические и социальные выгоды на основе целенаправленных воздействий с помощью государственной поддержки (государственных интервенций) либо при поддержке специализированных фондов и частных инвесторов.</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Основным результатом деятельности центров коммерциализации будет являться рост количества реализованных проектов коммерциализации технологии.</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pacing w:val="-8"/>
          <w:sz w:val="24"/>
          <w:szCs w:val="24"/>
        </w:rPr>
        <w:t>Мероприятие 4.1.3. Создание межгосударственной системы информационного</w:t>
      </w:r>
      <w:r w:rsidRPr="00AE780A">
        <w:rPr>
          <w:rFonts w:ascii="Times New Roman" w:eastAsia="Calibri" w:hAnsi="Times New Roman" w:cs="Times New Roman"/>
          <w:sz w:val="24"/>
          <w:szCs w:val="24"/>
        </w:rPr>
        <w:t xml:space="preserve"> обеспечения участников Программы.</w:t>
      </w:r>
      <w:bookmarkEnd w:id="6"/>
      <w:r w:rsidRPr="00AE780A">
        <w:rPr>
          <w:rFonts w:ascii="Times New Roman" w:eastAsia="Calibri" w:hAnsi="Times New Roman" w:cs="Times New Roman"/>
          <w:sz w:val="24"/>
          <w:szCs w:val="24"/>
        </w:rPr>
        <w:t xml:space="preserve"> </w:t>
      </w:r>
    </w:p>
    <w:p w:rsidR="0045165F" w:rsidRPr="00AE780A" w:rsidRDefault="0045165F" w:rsidP="0045165F">
      <w:pPr>
        <w:keepLines/>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В качестве приоритетов развития информационной инфраструктуры можно выделить:</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введение единых принципов и общих правил для участников Программы при разумном сочетании государственного регулирования и принципов саморегулирования в формировании и развитии единого информационного пространства;</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обеспечение безопасного информационного взаимодействия участников Программы и максимально полное удовлетворение их информационных потребностей при ее реализации;</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обеспечение равного доступа субъектов информационного взаимодействия к открытым информационным ресурсам и их правовое равенство.</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В этих целях будет сформирована сеть национальных контактных центров, призванных обеспечить оказание организационной, информационной, консультационной и иной помощи ученым, научным организациям, вузам, предприятиям, желающим участвовать в выполнении проектов Программы.</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В задачи национальных контактных центров входят:</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информирование об условиях участия в Программе и условиях подачи заявок на конкурсы Программы; </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разъяснение особенностей административных процедур, схем финансирования Программы; </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оказание содействия в поиске партнеров; </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организация учебных семинаров и консультирование участников Программы; </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организация «обратной связи» по любым проблемам и трудностям в </w:t>
      </w:r>
      <w:r w:rsidRPr="00AE780A">
        <w:rPr>
          <w:rFonts w:ascii="Times New Roman" w:eastAsia="Calibri" w:hAnsi="Times New Roman" w:cs="Times New Roman"/>
          <w:sz w:val="24"/>
          <w:szCs w:val="24"/>
        </w:rPr>
        <w:lastRenderedPageBreak/>
        <w:t xml:space="preserve">осуществлении участия в Программе; </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организация и проведение международных симпозиумов, конференций, семинаров по тематическим областям Программы, проведение и участие в ярмарках научно-технологических проектов в целях формирования консорциумов и поиска партнеров для участия в Программе и т. д.</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Для эффективного использования сети национальных контактных центров предполагается создание информационных и аналитических ресурсов, отражающих потребности потенциальных потребителей интеллектуальных продуктов и услуг, оценку наиболее перспективных сегментов рынка.</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Кроме того, в соответствии с приоритетами развития информационной инфраструктуры будет создан интернет-портал Программы, на котором будет размещаться информация для участников Программы, осуществляться </w:t>
      </w:r>
      <w:r w:rsidRPr="00AE780A">
        <w:rPr>
          <w:rFonts w:ascii="Times New Roman" w:eastAsia="Calibri" w:hAnsi="Times New Roman" w:cs="Times New Roman"/>
          <w:spacing w:val="-4"/>
          <w:sz w:val="24"/>
          <w:szCs w:val="24"/>
        </w:rPr>
        <w:t>взаимодействие участников, аккумулироваться данные мониторинга результатов</w:t>
      </w:r>
      <w:r w:rsidRPr="00AE780A">
        <w:rPr>
          <w:rFonts w:ascii="Times New Roman" w:eastAsia="Calibri" w:hAnsi="Times New Roman" w:cs="Times New Roman"/>
          <w:sz w:val="24"/>
          <w:szCs w:val="24"/>
        </w:rPr>
        <w:t xml:space="preserve"> реализации мероприятий Программы, обеспечиваться обратная связь с участниками Программы и реализовываться другие функции информационного обеспечения Программы.</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Показателями реализации мероприятия 4.1.2 являются: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количество созданных НКЦ в государствах – участниках СНГ (не менее одного в каждом государстве – участнике Программы);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среднесписочная численность сотрудников НКЦ; число обращений за всеми видами консультаций в НКЦ (на сайте, по телефону, письменные и личные);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число формальных обращений за консультационным сопровождением проектов от потенциальных и действующих участников Программы;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число посещений портала Программы;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число электронных документов и ресурсов, представленных на портале Программы;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число зарегистрированных пользователей портала Программы.</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u w:val="single"/>
        </w:rPr>
      </w:pPr>
      <w:bookmarkStart w:id="7" w:name="_Toc269268215"/>
      <w:r w:rsidRPr="00AE780A">
        <w:rPr>
          <w:rFonts w:ascii="Times New Roman" w:eastAsia="Calibri" w:hAnsi="Times New Roman" w:cs="Times New Roman"/>
          <w:sz w:val="24"/>
          <w:szCs w:val="24"/>
        </w:rPr>
        <w:t>Мероприятие 4.1.4. Содействие объединению «бизнес-ангелов» в межнациональной сети и созданию Ассоциации «бизнес-ангелов».</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В целях обеспечения полного инновационного цикла, включающего механизм сбора, отбора и поддержки инновационных проектов в области создания перспективных прорывных технологий на начальной стадии «старт-ап» необходимо инициировать мероприятия по привлечению «бизнес-ангелов» и развитию «бизнес-ангельского» инвестирования проектов Программы. Необходимой средой для развития «бизнес-ангельского» инвестирования проектов Программы является содействие объединению «бизнес-ангелов» в межнациональные сети. Они берут на себя большую часть квалифицированной работы по поиску, отбору и подготовке проектов в требуемом для </w:t>
      </w:r>
      <w:r w:rsidRPr="00AE780A">
        <w:rPr>
          <w:rFonts w:ascii="Times New Roman" w:eastAsia="Calibri" w:hAnsi="Times New Roman" w:cs="Times New Roman"/>
          <w:sz w:val="24"/>
          <w:szCs w:val="24"/>
        </w:rPr>
        <w:lastRenderedPageBreak/>
        <w:t>представления «бизнес-ангелам» формате, а также являются площадкой для поиска соинвесторов, обмена опытом среди «бизнес-ангелов». Создание межнациональной сети «бизнес-ангелов» является одним из механизмов финансирования мероприятий Программы, способствующих также переориентации общественного сознания и, прежде всего, позиции представителей бизнес-сообщества в сторону инновационной экономики. В рамках Программы предполагается инициирование и поддержка создания межнациональной Ассоциации «бизнес-ангелов» государств – участников СНГ.</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i/>
          <w:sz w:val="24"/>
          <w:szCs w:val="24"/>
        </w:rPr>
      </w:pPr>
      <w:r w:rsidRPr="00AE780A">
        <w:rPr>
          <w:rFonts w:ascii="Times New Roman" w:eastAsia="Calibri" w:hAnsi="Times New Roman" w:cs="Times New Roman"/>
          <w:i/>
          <w:sz w:val="24"/>
          <w:szCs w:val="24"/>
        </w:rPr>
        <w:t>Ожидаемые эффекты и результаты</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Эффекты: </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создание условий для выхода программных исследований и разработок по техническому и технологическому обеспечению на мировой уровень;</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удобство доступа участников Программы к информации о мероприятиях, событиях, новостях Программы;</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создание положительного имиджа инноватора и его трансляция в общество посредством созданных информационных каналов Программы.</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Результаты:</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повышение качества и увеличение объемов межгосударственной кооперации в использовании объектов инновационной инфраструктуры;</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рост числа новых компаний в бизнес-инкубаторах, основанных на инновационных технологиях;</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снижение затрат на выполнение исследований и разработок за счет оптимизации расходов на коллективное использование оборудования;</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информационное обеспечение широкого круга потенциальных участников Программы о возможностях участия и их вовлечение в инновационную деятельность.</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b/>
          <w:i/>
          <w:sz w:val="24"/>
          <w:szCs w:val="24"/>
        </w:rPr>
        <w:t>Направление 4.2. Развитие систем прогнозирования и мониторинга</w:t>
      </w:r>
      <w:bookmarkEnd w:id="7"/>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bookmarkStart w:id="8" w:name="_Toc269268216"/>
      <w:r w:rsidRPr="00AE780A">
        <w:rPr>
          <w:rFonts w:ascii="Times New Roman" w:eastAsia="Calibri" w:hAnsi="Times New Roman" w:cs="Times New Roman"/>
          <w:sz w:val="24"/>
          <w:szCs w:val="24"/>
        </w:rPr>
        <w:t>Мероприятие 4.2.1. Создание и координация межгосударственной системы долгосрочного прогнозирования научно-технологического развития.</w:t>
      </w:r>
      <w:bookmarkEnd w:id="8"/>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В рамках Программы планируется создание центра координации и методического обеспечения системы долгосрочного прогнозирования, ориентированной на разработку методологии прогнозирования и </w:t>
      </w:r>
      <w:r w:rsidRPr="00AE780A">
        <w:rPr>
          <w:rFonts w:ascii="Times New Roman" w:eastAsia="Calibri" w:hAnsi="Times New Roman" w:cs="Times New Roman"/>
          <w:spacing w:val="-8"/>
          <w:sz w:val="24"/>
          <w:szCs w:val="24"/>
        </w:rPr>
        <w:t>непосредственное проведение прогнозно-аналитических исследований по широкому</w:t>
      </w:r>
      <w:r w:rsidRPr="00AE780A">
        <w:rPr>
          <w:rFonts w:ascii="Times New Roman" w:eastAsia="Calibri" w:hAnsi="Times New Roman" w:cs="Times New Roman"/>
          <w:sz w:val="24"/>
          <w:szCs w:val="24"/>
        </w:rPr>
        <w:t xml:space="preserve"> </w:t>
      </w:r>
      <w:r w:rsidRPr="00AE780A">
        <w:rPr>
          <w:rFonts w:ascii="Times New Roman" w:eastAsia="Calibri" w:hAnsi="Times New Roman" w:cs="Times New Roman"/>
          <w:spacing w:val="-2"/>
          <w:sz w:val="24"/>
          <w:szCs w:val="24"/>
        </w:rPr>
        <w:t>кругу вопросов социально-экономического и научно-технологического развития.</w:t>
      </w:r>
      <w:r w:rsidRPr="00AE780A">
        <w:rPr>
          <w:rFonts w:ascii="Times New Roman" w:eastAsia="Calibri" w:hAnsi="Times New Roman" w:cs="Times New Roman"/>
          <w:sz w:val="24"/>
          <w:szCs w:val="24"/>
        </w:rPr>
        <w:t xml:space="preserve">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В число задач центра входят:</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мониторинг и анализ тематической литературы, баз данных по различным аспектам социально-экономического и научно-технологического развития; мониторинг </w:t>
      </w:r>
      <w:r w:rsidRPr="00AE780A">
        <w:rPr>
          <w:rFonts w:ascii="Times New Roman" w:eastAsia="Calibri" w:hAnsi="Times New Roman" w:cs="Times New Roman"/>
          <w:sz w:val="24"/>
          <w:szCs w:val="24"/>
        </w:rPr>
        <w:lastRenderedPageBreak/>
        <w:t>развития ключевых областей науки и технологий в России и за рубежом;</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систематизация и анализ информационных источников, отражающих мировые и национальные тенденции в сфере науки, производства, рыночного спроса, государственной политики;</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комплексная оценка вызовов, стоящих перед развитием социально-экономической системы в целом, отдельных отраслей и предприятий, определение (уточнение) связанных с этим целей и задач развития;</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формирование эффективных экспертных сетей, на базе которых осуществляются формирование и актуализация прогнозов, стратегических планов; системное вовлечение ведущих российских и зарубежных экспертов в прогнозную деятельность;</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проведение патентных и библиометрических исследований, направленных на сравнительную оценку отечественных и мировых разработок, выявление новых направлений научно-технологического развития;</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построение средне- и долгосрочных прогнозов научно-технологического и социально-экономического развития;</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активное вовлечение предприятий реального сектора в формирование отраслевых прогнозов и стратегических планов, в том числе в целях развития кооперационных связей между вузами, научными и производственными организациями;</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широкое распространение и обсуждение результатов прогнозов, формирование устойчивых обратных связей с экспертами и пользователями результатов прогнозов.</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Центром координации и методического обеспечения системы долгосрочного прогнозирования будут выполняться следующие работы:</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методическое обеспечение деятельности национальных центров прогнозирования научно-технологического развития. Разработка методологии и инструментария прогнозных исследований на основе лучшей мировой практики, участие в апробации инструментария и анализе полученных результатов, консультирование по вопросам практического применения результатов прогнозов (в том числе их интеграции в систему принятия управленческих решений);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организация повышения квалификации и проведение тренингов для сотрудников национальных центров прогнозирования для развития компетенций в области разработки долгосрочных прогнозов и определения системы приоритетов развития.</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Показателями реализации мероприятия 4.2.1 являются:</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 количество баз данных научно-технологического прогнозирования;</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участие в экспертных инновационных сетях;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количество патентных и библиометрических исследований;</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lastRenderedPageBreak/>
        <w:t xml:space="preserve"> регулярность формирования прогнозов инновационного развития;</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 число тренингов для сотрудников национальных центров прогнозирования; численность слушателей тренингов.</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i/>
          <w:sz w:val="24"/>
          <w:szCs w:val="24"/>
        </w:rPr>
      </w:pPr>
      <w:r w:rsidRPr="00AE780A">
        <w:rPr>
          <w:rFonts w:ascii="Times New Roman" w:eastAsia="Calibri" w:hAnsi="Times New Roman" w:cs="Times New Roman"/>
          <w:i/>
          <w:sz w:val="24"/>
          <w:szCs w:val="24"/>
        </w:rPr>
        <w:t xml:space="preserve">Ожидаемые эффект и результаты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Эффект:</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эффективное информационное сопровождение и методическое обеспечение мероприятий Программы.</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Результаты:</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повышение научного уровня системы программных мероприятий и качества инновационных проектов; </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рост международного престижа научного сообщества государств – участников СНГ.</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bookmarkStart w:id="9" w:name="_Toc269268217"/>
      <w:r w:rsidRPr="00AE780A">
        <w:rPr>
          <w:rFonts w:ascii="Times New Roman" w:eastAsia="Calibri" w:hAnsi="Times New Roman" w:cs="Times New Roman"/>
          <w:sz w:val="24"/>
          <w:szCs w:val="24"/>
        </w:rPr>
        <w:t>Мероприятие 4.2.2. Формирование и реализация системы мониторинга инновационной деятельности государств – участников СНГ.</w:t>
      </w:r>
      <w:bookmarkEnd w:id="9"/>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В рамках данного мероприятия предусматриваются:</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обоснование целей и задач мониторинга инновационной деятельности государств – участников СНГ, разработка организационной схемы мониторинга;</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разработка согласованной системы показателей мониторинга инновационной деятельности, характеризующих развитие инновационных процессов в государствах – участниках СНГ и обеспечивающих проведение международных сопоставлений в этой сфере;</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разработка на базе современных международных статистических стандартов программы статистического наблюдения за инновационной деятельностью в государствах – участниках СНГ;</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организация и проведение обследований инновационной деятельности в государствах – участниках СНГ на основе единых методологических подходов;</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подготовка статистических и информационно-аналитических материалов, характеризующих инновационную деятельность в государствах – участниках СНГ.</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pacing w:val="-4"/>
          <w:sz w:val="24"/>
          <w:szCs w:val="24"/>
        </w:rPr>
        <w:t>В рамках данного направления будет разработана концепция мониторинга</w:t>
      </w:r>
      <w:r w:rsidRPr="00AE780A">
        <w:rPr>
          <w:rFonts w:ascii="Times New Roman" w:eastAsia="Calibri" w:hAnsi="Times New Roman" w:cs="Times New Roman"/>
          <w:sz w:val="24"/>
          <w:szCs w:val="24"/>
        </w:rPr>
        <w:t xml:space="preserve"> </w:t>
      </w:r>
      <w:r w:rsidRPr="00AE780A">
        <w:rPr>
          <w:rFonts w:ascii="Times New Roman" w:eastAsia="Calibri" w:hAnsi="Times New Roman" w:cs="Times New Roman"/>
          <w:spacing w:val="-4"/>
          <w:sz w:val="24"/>
          <w:szCs w:val="24"/>
        </w:rPr>
        <w:t>инновационной деятельности государств – участников СНГ, определены его цели</w:t>
      </w:r>
      <w:r w:rsidRPr="00AE780A">
        <w:rPr>
          <w:rFonts w:ascii="Times New Roman" w:eastAsia="Calibri" w:hAnsi="Times New Roman" w:cs="Times New Roman"/>
          <w:sz w:val="24"/>
          <w:szCs w:val="24"/>
        </w:rPr>
        <w:t xml:space="preserve"> и задачи, а также состав работ, связанных с информационным обеспечением процессов формирования межгосударственного инновационного пространства.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Предстоит разработать организационную схему мониторинга, определяющую систему сбора, анализа и представления информации, виды и </w:t>
      </w:r>
      <w:r w:rsidRPr="00AE780A">
        <w:rPr>
          <w:rFonts w:ascii="Times New Roman" w:eastAsia="Calibri" w:hAnsi="Times New Roman" w:cs="Times New Roman"/>
          <w:spacing w:val="-6"/>
          <w:sz w:val="24"/>
          <w:szCs w:val="24"/>
        </w:rPr>
        <w:t>формы статистических и социологических обследований, их последовательность</w:t>
      </w:r>
      <w:r w:rsidRPr="00AE780A">
        <w:rPr>
          <w:rFonts w:ascii="Times New Roman" w:eastAsia="Calibri" w:hAnsi="Times New Roman" w:cs="Times New Roman"/>
          <w:sz w:val="24"/>
          <w:szCs w:val="24"/>
        </w:rPr>
        <w:t xml:space="preserve">, функции и порядок взаимодействия </w:t>
      </w:r>
      <w:r w:rsidRPr="00AE780A">
        <w:rPr>
          <w:rFonts w:ascii="Times New Roman" w:eastAsia="Calibri" w:hAnsi="Times New Roman" w:cs="Times New Roman"/>
          <w:sz w:val="24"/>
          <w:szCs w:val="24"/>
        </w:rPr>
        <w:lastRenderedPageBreak/>
        <w:t>государств, национальных министерств, ведомств, организаций при реализации мониторинга.</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В ходе разработки системы мониторинга будет проведен анализ зарубежного опыта по развитию методологии статистического исследования инноваций, модернизации инструментария оценки инновационного потенциала и эффективности инновационной деятельности.</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Методологической основой разработки инструментария обследования инновационной деятельности служит система ключевых показателей инновационного потенциала. Многоуровневая система показателей будет сформирована в формате, отвечающем требованиям научно-технической и инновационной политики государств – участников СНГ и гармонизированном с международными стандартами ОЭСР и Евростата.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На основе разработанной системы показателей будут подготовлены предложения по формированию гармонизированного инструментария статистического наблюдения инновационной деятельности в государствах–участниках СНГ, направленных на оценку результативности и эффективности инновационной деятельности по следующим ключевым направлениям:</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общие организационно-экономические показатели, характеризующие структуру, кадровый потенциал и экономические показатели работы организаций;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инновационная активность организации, т. е. наличие завершенных инноваций и степень участия сторонних организаций в их разработке;</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объем и экспорт инновационных товаров, работ, услуг за отчетный год по уровню новизны;</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затраты на технологические, маркетинговые и организационные инновации, включая разрезы по видам инновационной деятельности, источникам финансирования и типам инноваций;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оценка влияния инновационной деятельности на развитие организации;</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кооперационные связи в сфере инновационной деятельности;</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источники информации для инноваций;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технологический обмен, характеризующий формы приобретения и передачи технологий;</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организационные и маркетинговые инновации;</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экологические инновации.</w:t>
      </w:r>
    </w:p>
    <w:p w:rsidR="0045165F" w:rsidRPr="00AE780A" w:rsidRDefault="0045165F" w:rsidP="0045165F">
      <w:p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При этом будут учитываться факторы, негативно влияющие на перспективы развития межгосударственной инновационной деятельности, в том числе:</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технологическая отсталость отдельных отраслей промышленности и, как </w:t>
      </w:r>
      <w:r w:rsidRPr="00AE780A">
        <w:rPr>
          <w:rFonts w:ascii="Times New Roman" w:eastAsia="Calibri" w:hAnsi="Times New Roman" w:cs="Times New Roman"/>
          <w:sz w:val="24"/>
          <w:szCs w:val="24"/>
        </w:rPr>
        <w:lastRenderedPageBreak/>
        <w:t>следствие, низкая конкурентоспособность их продукции;</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неразвитость сферы малых инновационных предприятий, обладающих необходимой гибкостью для быстро меняющихся условий рынка;</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отсутствие разветвленной инновационной инфраструктуры;</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несовершенство нормативно-правовой базы инновационной деятельности;</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недостаточный уровень защиты прав интеллектуальной собственности.</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Согласованные программы и инструментарий обследований создадут возможность проведения всеми государствами – участниками СНГ (или </w:t>
      </w:r>
      <w:r w:rsidRPr="00AE780A">
        <w:rPr>
          <w:rFonts w:ascii="Times New Roman" w:eastAsia="Calibri" w:hAnsi="Times New Roman" w:cs="Times New Roman"/>
          <w:spacing w:val="-4"/>
          <w:sz w:val="24"/>
          <w:szCs w:val="24"/>
        </w:rPr>
        <w:t>группами государств, объединенных определенными интересами) статистических</w:t>
      </w:r>
      <w:r w:rsidRPr="00AE780A">
        <w:rPr>
          <w:rFonts w:ascii="Times New Roman" w:eastAsia="Calibri" w:hAnsi="Times New Roman" w:cs="Times New Roman"/>
          <w:sz w:val="24"/>
          <w:szCs w:val="24"/>
        </w:rPr>
        <w:t xml:space="preserve"> </w:t>
      </w:r>
      <w:r w:rsidRPr="00AE780A">
        <w:rPr>
          <w:rFonts w:ascii="Times New Roman" w:eastAsia="Calibri" w:hAnsi="Times New Roman" w:cs="Times New Roman"/>
          <w:spacing w:val="-6"/>
          <w:sz w:val="24"/>
          <w:szCs w:val="24"/>
        </w:rPr>
        <w:t>наблюдений, результаты которых обеспечат информационное наполнение системы</w:t>
      </w:r>
      <w:r w:rsidRPr="00AE780A">
        <w:rPr>
          <w:rFonts w:ascii="Times New Roman" w:eastAsia="Calibri" w:hAnsi="Times New Roman" w:cs="Times New Roman"/>
          <w:sz w:val="24"/>
          <w:szCs w:val="24"/>
        </w:rPr>
        <w:t xml:space="preserve"> мониторинга инновационной деятельности в государствах – участниках СНГ.</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Важной составляющей данного направления является максимальная прозрачность методологии и результатов мониторинга инновационной деятельности в государствах – участниках СНГ. Это достигается представлением соответствующих материалов на сайте Программы, а также в тематических статистических и аналитических публикациях.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Показателями реализации мероприятия 4.2.2 являются: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число проведенных ежегодных статистических наблюдений инновационной деятельности в государствах – участниках СНГ;</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 число опубликованных информационных и статистических изданий по результатам мониторинга.</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i/>
          <w:sz w:val="24"/>
          <w:szCs w:val="24"/>
        </w:rPr>
      </w:pPr>
      <w:r w:rsidRPr="00AE780A">
        <w:rPr>
          <w:rFonts w:ascii="Times New Roman" w:eastAsia="Calibri" w:hAnsi="Times New Roman" w:cs="Times New Roman"/>
          <w:i/>
          <w:sz w:val="24"/>
          <w:szCs w:val="24"/>
        </w:rPr>
        <w:t xml:space="preserve">Ожидаемые эффект и результаты </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Эффект:</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активизация и повышение эффективности и инновационной деятельности государств – участников СНГ.</w:t>
      </w:r>
    </w:p>
    <w:p w:rsidR="0045165F" w:rsidRPr="00AE780A" w:rsidRDefault="0045165F" w:rsidP="0045165F">
      <w:pPr>
        <w:widowControl w:val="0"/>
        <w:suppressAutoHyphens/>
        <w:spacing w:after="0" w:line="360" w:lineRule="auto"/>
        <w:ind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Результаты:</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методологические – отработка новых индикаторов и показателей, оригинального инструментария сбора статистической и социологической информации;</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информационные – получение принципиально новых данных, комплексно характеризующих сферу инновационной деятельности в государствах – участниках СНГ;</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аналитические – использование принципиально нового информационного поля для проведения исследований и прогноза развития инновационной деятельности в государствах – участниках СНГ;</w:t>
      </w:r>
    </w:p>
    <w:p w:rsidR="0045165F" w:rsidRPr="00AE780A" w:rsidRDefault="0045165F" w:rsidP="0045165F">
      <w:pPr>
        <w:widowControl w:val="0"/>
        <w:numPr>
          <w:ilvl w:val="0"/>
          <w:numId w:val="1"/>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управленческие – информация мониторинга инновационной деятельности в государствах – участниках СНГ способствует повышению качества разработки научно-технической политики, обоснованию направлений инновационного развития, поддержке </w:t>
      </w:r>
      <w:r w:rsidRPr="00AE780A">
        <w:rPr>
          <w:rFonts w:ascii="Times New Roman" w:eastAsia="Calibri" w:hAnsi="Times New Roman" w:cs="Times New Roman"/>
          <w:sz w:val="24"/>
          <w:szCs w:val="24"/>
        </w:rPr>
        <w:lastRenderedPageBreak/>
        <w:t>принятия решений как в интересах каждого участника Программы, так и обеспечивающих достижение общих целей экономического развития.</w:t>
      </w:r>
    </w:p>
    <w:p w:rsidR="0045165F" w:rsidRPr="00EC46C7" w:rsidRDefault="0045165F" w:rsidP="0045165F">
      <w:pPr>
        <w:pageBreakBefore/>
        <w:spacing w:after="0" w:line="360" w:lineRule="auto"/>
        <w:jc w:val="right"/>
        <w:rPr>
          <w:rFonts w:ascii="Times New Roman" w:hAnsi="Times New Roman" w:cs="Times New Roman"/>
          <w:sz w:val="24"/>
          <w:szCs w:val="24"/>
        </w:rPr>
      </w:pPr>
      <w:r w:rsidRPr="001F2A46">
        <w:rPr>
          <w:rFonts w:ascii="Times New Roman" w:hAnsi="Times New Roman" w:cs="Times New Roman"/>
          <w:sz w:val="24"/>
          <w:szCs w:val="24"/>
        </w:rPr>
        <w:lastRenderedPageBreak/>
        <w:t>Приложение 2</w:t>
      </w:r>
    </w:p>
    <w:p w:rsidR="0045165F" w:rsidRPr="001F2A46" w:rsidRDefault="0045165F" w:rsidP="0045165F">
      <w:pPr>
        <w:spacing w:line="360" w:lineRule="auto"/>
        <w:jc w:val="center"/>
        <w:rPr>
          <w:rFonts w:ascii="Times New Roman" w:hAnsi="Times New Roman" w:cs="Times New Roman"/>
          <w:sz w:val="24"/>
          <w:szCs w:val="24"/>
        </w:rPr>
      </w:pPr>
      <w:r w:rsidRPr="001F2A46">
        <w:rPr>
          <w:rFonts w:ascii="Times New Roman" w:hAnsi="Times New Roman" w:cs="Times New Roman"/>
          <w:sz w:val="24"/>
          <w:szCs w:val="24"/>
        </w:rPr>
        <w:t>Перечень основных понятий и терминов</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Ассоциированные участники</w:t>
      </w:r>
      <w:r w:rsidRPr="00AE780A">
        <w:rPr>
          <w:rFonts w:ascii="Times New Roman" w:eastAsia="Calibri" w:hAnsi="Times New Roman" w:cs="Times New Roman"/>
          <w:sz w:val="24"/>
          <w:szCs w:val="24"/>
        </w:rPr>
        <w:t xml:space="preserve"> </w:t>
      </w:r>
      <w:r w:rsidRPr="00AE780A">
        <w:rPr>
          <w:rFonts w:ascii="Times New Roman" w:eastAsia="Calibri" w:hAnsi="Times New Roman" w:cs="Times New Roman"/>
          <w:b/>
          <w:sz w:val="24"/>
          <w:szCs w:val="24"/>
        </w:rPr>
        <w:t xml:space="preserve">Программы </w:t>
      </w:r>
      <w:r w:rsidRPr="00AE780A">
        <w:rPr>
          <w:rFonts w:ascii="Times New Roman" w:eastAsia="Calibri" w:hAnsi="Times New Roman" w:cs="Times New Roman"/>
          <w:sz w:val="24"/>
          <w:szCs w:val="24"/>
        </w:rPr>
        <w:t>– государства – участники СНГ, юридические и физические лица и их объединения, принявшие юридически обязывающее решение об участии в реализации отдельных подпрограмм или программных мероприятий, инновационных и совместных инвестиционных проектов Программы.</w:t>
      </w:r>
    </w:p>
    <w:p w:rsidR="0045165F" w:rsidRPr="00AE780A" w:rsidRDefault="0045165F" w:rsidP="0045165F">
      <w:pPr>
        <w:keepLines/>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Бенчмаркинг</w:t>
      </w:r>
      <w:r w:rsidRPr="00AE780A">
        <w:rPr>
          <w:rFonts w:ascii="Times New Roman" w:eastAsia="Calibri" w:hAnsi="Times New Roman" w:cs="Times New Roman"/>
          <w:sz w:val="24"/>
          <w:szCs w:val="24"/>
        </w:rPr>
        <w:t xml:space="preserve"> – процесс определения, понимания и адаптации имеющихся примеров эффективного функционирования аналогичных программ и проектов в целях повышения их качества и процесса управления; включает два процесса: оценивание и сопоставление.</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Бенчмаркинг инновационный</w:t>
      </w:r>
      <w:r w:rsidRPr="00AE780A">
        <w:rPr>
          <w:rFonts w:ascii="Times New Roman" w:eastAsia="Calibri" w:hAnsi="Times New Roman" w:cs="Times New Roman"/>
          <w:sz w:val="24"/>
          <w:szCs w:val="24"/>
        </w:rPr>
        <w:t xml:space="preserve"> – то же, что и бенчмаркинг, только применительно к инновационным проектам и программам.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Библиометрическое исследование</w:t>
      </w:r>
      <w:r w:rsidRPr="00AE780A">
        <w:rPr>
          <w:rFonts w:ascii="Times New Roman" w:eastAsia="Calibri" w:hAnsi="Times New Roman" w:cs="Times New Roman"/>
          <w:sz w:val="24"/>
          <w:szCs w:val="24"/>
        </w:rPr>
        <w:t xml:space="preserve"> – один из методов наукометрического анализа, который предполагает количественное изучение информационных, документальных потоков в области психологии и построен на анализе библиографических данных публикаций (заглавие, автор, название журнала и т.д.) и анализе цитирования в виде отдельных статистических методик. Применение библиометрического метода возможно в следующих направлениях: 1) когда прослеживается динамика отдельных объектов психологической науки (количество публикаций, перечень их авторов и распределение по регионам или рубрикаторам научных журналов и т.п.) и ставится задача получения совокупности количественных характеристик для оценки того или иного события или явления в психологии (в том числе о продуктивности ученого, научной эффективности или динамики исследуемых объектов: ученых, научных коллективов, отдельных публикаций или научных направлений); 2) когда выявляются связи, зависимости, корреляции между объектами в целях определения структурной (качественной) картины состояния психологической науки или ее отраслей в конкретный период.</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Бизнес-план</w:t>
      </w:r>
      <w:r w:rsidRPr="00AE780A">
        <w:rPr>
          <w:rFonts w:ascii="Times New Roman" w:eastAsia="Calibri" w:hAnsi="Times New Roman" w:cs="Times New Roman"/>
          <w:sz w:val="24"/>
          <w:szCs w:val="24"/>
        </w:rPr>
        <w:t xml:space="preserve"> – документ, содержащий комплексную оценку продукта и его рыночных перспектив, отражающий организационную структуру и взаимодействие окружения, финансирование и эффективность для участников, оценку чувствительности основных параметров проектов и меры снижения риска.</w:t>
      </w:r>
    </w:p>
    <w:p w:rsidR="0045165F" w:rsidRPr="00AE780A" w:rsidRDefault="0045165F" w:rsidP="0045165F">
      <w:pPr>
        <w:keepLines/>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Бизнес-план инвестиционного проекта</w:t>
      </w:r>
      <w:r w:rsidRPr="00AE780A">
        <w:rPr>
          <w:rFonts w:ascii="Times New Roman" w:eastAsia="Calibri" w:hAnsi="Times New Roman" w:cs="Times New Roman"/>
          <w:sz w:val="24"/>
          <w:szCs w:val="24"/>
        </w:rPr>
        <w:t xml:space="preserve"> – документ, в котором в краткой форме и определенной стандартной последовательности излагается общая характеристика проекта и приводятся показатели эффективности его реализации.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Бюджет</w:t>
      </w:r>
      <w:r w:rsidRPr="00AE780A">
        <w:rPr>
          <w:rFonts w:ascii="Times New Roman" w:eastAsia="Calibri" w:hAnsi="Times New Roman" w:cs="Times New Roman"/>
          <w:sz w:val="24"/>
          <w:szCs w:val="24"/>
        </w:rPr>
        <w:t xml:space="preserve">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lastRenderedPageBreak/>
        <w:t>Венчурный капитал</w:t>
      </w:r>
      <w:r w:rsidRPr="00AE780A">
        <w:rPr>
          <w:rFonts w:ascii="Times New Roman" w:eastAsia="Calibri" w:hAnsi="Times New Roman" w:cs="Times New Roman"/>
          <w:sz w:val="24"/>
          <w:szCs w:val="24"/>
        </w:rPr>
        <w:t xml:space="preserve"> – долевой капитал, вкладываемый профессиональными венчурными компаниями или фондами в создаваемые или развивающиеся частные компании, имеющие значительный потенциал роста стоимости их акций или других активов.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Вклад государственного сектора</w:t>
      </w:r>
      <w:r w:rsidRPr="00AE780A">
        <w:rPr>
          <w:rFonts w:ascii="Times New Roman" w:eastAsia="Calibri" w:hAnsi="Times New Roman" w:cs="Times New Roman"/>
          <w:sz w:val="24"/>
          <w:szCs w:val="24"/>
        </w:rPr>
        <w:t xml:space="preserve"> – объем или доля финансирования проекта из государственного и (или) муниципального бюджета.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Гармонизация законодательства</w:t>
      </w:r>
      <w:r w:rsidRPr="00AE780A">
        <w:rPr>
          <w:rFonts w:ascii="Times New Roman" w:eastAsia="Calibri" w:hAnsi="Times New Roman" w:cs="Times New Roman"/>
          <w:sz w:val="24"/>
          <w:szCs w:val="24"/>
        </w:rPr>
        <w:t xml:space="preserve"> – двусторонний (либо многосторонний) процесс взаимного сближения норм законодательств государств.</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Государственная инновационная политика</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часть государственной социально-экономической политики, связанная с осуществляемым государством комплексом организационных, экономических и правовых мер, направленных на развитие инновационной деятельности.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Государственный (муниципальный) заем (заимствование) </w:t>
      </w:r>
      <w:r w:rsidRPr="00AE780A">
        <w:rPr>
          <w:rFonts w:ascii="Times New Roman" w:eastAsia="Calibri" w:hAnsi="Times New Roman" w:cs="Times New Roman"/>
          <w:sz w:val="24"/>
          <w:szCs w:val="24"/>
        </w:rPr>
        <w:t>– передача в собственность государства, субъекта государства или муниципального образования денежных средств, которые государство, субъект государства или муниципальное образование обязуются возвратить в той же сумме с уплатой процента (платы) на сумму займа.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Государственно-частное партнерство</w:t>
      </w:r>
      <w:r w:rsidRPr="00AE780A">
        <w:rPr>
          <w:rFonts w:ascii="Times New Roman" w:eastAsia="Calibri" w:hAnsi="Times New Roman" w:cs="Times New Roman"/>
          <w:sz w:val="24"/>
          <w:szCs w:val="24"/>
        </w:rPr>
        <w:t xml:space="preserve"> </w:t>
      </w:r>
      <w:r w:rsidRPr="00AE780A">
        <w:rPr>
          <w:rFonts w:ascii="Times New Roman" w:eastAsia="Calibri" w:hAnsi="Times New Roman" w:cs="Times New Roman"/>
          <w:b/>
          <w:sz w:val="24"/>
          <w:szCs w:val="24"/>
        </w:rPr>
        <w:t>(ГЧП)</w:t>
      </w:r>
      <w:r w:rsidRPr="00AE780A">
        <w:rPr>
          <w:rFonts w:ascii="Times New Roman" w:eastAsia="Calibri" w:hAnsi="Times New Roman" w:cs="Times New Roman"/>
          <w:sz w:val="24"/>
          <w:szCs w:val="24"/>
        </w:rPr>
        <w:t xml:space="preserve"> – юридически закрепленная форма взаимодействия государства и частного сектора в отношении объектов государственной и муниципальной собственности, а также услуг, исполняемых и оказываемых государственными и муниципальными органами, учреждениями, предприятиями в целях реализации общественно значимых проектов в широком спектре видов экономической деятельности.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Гранты (субсидии) </w:t>
      </w:r>
      <w:r w:rsidRPr="00AE780A">
        <w:rPr>
          <w:rFonts w:ascii="Times New Roman" w:eastAsia="Calibri" w:hAnsi="Times New Roman" w:cs="Times New Roman"/>
          <w:sz w:val="24"/>
          <w:szCs w:val="24"/>
        </w:rPr>
        <w:t>– инструмент правительственных безвозмездных ссуд, субсидий, грантов в социально значимых секторах экономики, например в жилищно-коммунальном хозяйстве, если частные компании нерентабельны. Субсидии также могут предоставляться при пересмотре условий государственно-частного партнерства из-за недостаточной прибыльности проекта.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Действительные участники</w:t>
      </w:r>
      <w:r w:rsidRPr="00AE780A">
        <w:rPr>
          <w:rFonts w:ascii="Times New Roman" w:eastAsia="Calibri" w:hAnsi="Times New Roman" w:cs="Times New Roman"/>
          <w:sz w:val="24"/>
          <w:szCs w:val="24"/>
        </w:rPr>
        <w:t xml:space="preserve"> </w:t>
      </w:r>
      <w:r w:rsidRPr="00AE780A">
        <w:rPr>
          <w:rFonts w:ascii="Times New Roman" w:eastAsia="Calibri" w:hAnsi="Times New Roman" w:cs="Times New Roman"/>
          <w:b/>
          <w:sz w:val="24"/>
          <w:szCs w:val="24"/>
        </w:rPr>
        <w:t xml:space="preserve">Программы </w:t>
      </w:r>
      <w:r w:rsidRPr="00AE780A">
        <w:rPr>
          <w:rFonts w:ascii="Times New Roman" w:eastAsia="Calibri" w:hAnsi="Times New Roman" w:cs="Times New Roman"/>
          <w:sz w:val="24"/>
          <w:szCs w:val="24"/>
        </w:rPr>
        <w:t>– государства – участники СНГ, принявшие решение об участии в Программе, юридические и физические лица и их объединения.</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Денежные потоки, генерируемые проектом </w:t>
      </w:r>
      <w:r w:rsidRPr="00AE780A">
        <w:rPr>
          <w:rFonts w:ascii="Times New Roman" w:eastAsia="Calibri" w:hAnsi="Times New Roman" w:cs="Times New Roman"/>
          <w:sz w:val="24"/>
          <w:szCs w:val="24"/>
        </w:rPr>
        <w:t>– совокупность денежных поступлений и выплат, получаемых и осуществляемых в ходе реализации инвестиционного проекта.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Диверсификация инвестиционных рисков </w:t>
      </w:r>
      <w:r w:rsidRPr="00AE780A">
        <w:rPr>
          <w:rFonts w:ascii="Times New Roman" w:eastAsia="Calibri" w:hAnsi="Times New Roman" w:cs="Times New Roman"/>
          <w:sz w:val="24"/>
          <w:szCs w:val="24"/>
        </w:rPr>
        <w:t>– расширение в портфеле инвестора перечня активов, уровни доходности которых либо не коррелируют, либо слабо коррелируют друг с другом.</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Дисконтирование </w:t>
      </w:r>
      <w:r w:rsidRPr="00AE780A">
        <w:rPr>
          <w:rFonts w:ascii="Times New Roman" w:eastAsia="Calibri" w:hAnsi="Times New Roman" w:cs="Times New Roman"/>
          <w:sz w:val="24"/>
          <w:szCs w:val="24"/>
        </w:rPr>
        <w:t xml:space="preserve">– 1) метод приведения к одному моменту времени разновременных денежных поступлений и выплат, генерируемых рассматриваемым проектом в течение </w:t>
      </w:r>
      <w:r w:rsidRPr="00AE780A">
        <w:rPr>
          <w:rFonts w:ascii="Times New Roman" w:eastAsia="Calibri" w:hAnsi="Times New Roman" w:cs="Times New Roman"/>
          <w:sz w:val="24"/>
          <w:szCs w:val="24"/>
        </w:rPr>
        <w:lastRenderedPageBreak/>
        <w:t>расчетного периода; 2) операция расчета современной ценности денежных сумм, относящихся к будущим периодам времени. Противоположная дисконтированию операция – расчет будущей ценности исходной денежной суммы – называется наращением, или компаундированием.</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Диффузия знаний</w:t>
      </w:r>
      <w:r w:rsidRPr="00AE780A">
        <w:rPr>
          <w:rFonts w:ascii="Times New Roman" w:eastAsia="Calibri" w:hAnsi="Times New Roman" w:cs="Times New Roman"/>
          <w:sz w:val="24"/>
          <w:szCs w:val="24"/>
        </w:rPr>
        <w:t xml:space="preserve"> – распределение знаний в пределах организации и обеспечение доступа к ним в приемлемой для сотрудников организации форме.</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Заемные и привлеченные бюджетные источники финансирования инвестиционной деятельности</w:t>
      </w:r>
      <w:r w:rsidRPr="00AE780A">
        <w:rPr>
          <w:rFonts w:ascii="Times New Roman" w:eastAsia="Calibri" w:hAnsi="Times New Roman" w:cs="Times New Roman"/>
          <w:sz w:val="24"/>
          <w:szCs w:val="24"/>
        </w:rPr>
        <w:t xml:space="preserve"> – ассигнования в рамках реализации государственных целевых программ; средства, выделяемые из бюджета институтам развития с государственным участием; инвестиционные налоговые кредиты и различные инвестиционные льготы.</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Заемные и привлеченные внебюджетные источники финансирования инвестиционной деятельности</w:t>
      </w:r>
      <w:r w:rsidRPr="00AE780A">
        <w:rPr>
          <w:rFonts w:ascii="Times New Roman" w:eastAsia="Calibri" w:hAnsi="Times New Roman" w:cs="Times New Roman"/>
          <w:sz w:val="24"/>
          <w:szCs w:val="24"/>
        </w:rPr>
        <w:t xml:space="preserve"> – кредиты коммерческих банков; средства, получаемые от эмиссии ценных бумаг; оборудование, получаемое по лизингу; средства, привлекаемые по концессионным соглашениям и соглашениям о разделе продукции, и т. д.</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Заемные источники инвестиций</w:t>
      </w:r>
      <w:r w:rsidRPr="00AE780A">
        <w:rPr>
          <w:rFonts w:ascii="Times New Roman" w:eastAsia="Calibri" w:hAnsi="Times New Roman" w:cs="Times New Roman"/>
          <w:sz w:val="24"/>
          <w:szCs w:val="24"/>
        </w:rPr>
        <w:t xml:space="preserve"> – привлекаемые на кредитной основе денежные средства и другое имущество (кредиты, эмиссия ценных бумаг, лизинг) для реализации инвестиционного проекта.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Заказчик − координатор Программы</w:t>
      </w:r>
      <w:r w:rsidRPr="00AE780A">
        <w:rPr>
          <w:rFonts w:ascii="Times New Roman" w:eastAsia="Calibri" w:hAnsi="Times New Roman" w:cs="Times New Roman"/>
          <w:sz w:val="24"/>
          <w:szCs w:val="24"/>
        </w:rPr>
        <w:t xml:space="preserve"> – уполномоченная Решением Совета глав правительств СНГ организация, осуществляющая в рамках Программы координацию деятельности национальных государственных заказчиков.</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Заявка</w:t>
      </w:r>
      <w:r w:rsidRPr="00AE780A">
        <w:rPr>
          <w:rFonts w:ascii="Times New Roman" w:eastAsia="Calibri" w:hAnsi="Times New Roman" w:cs="Times New Roman"/>
          <w:sz w:val="24"/>
          <w:szCs w:val="24"/>
        </w:rPr>
        <w:t xml:space="preserve"> – документ установленной формы на включение инновационного проекта в Программу.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Издержки жизненного цикла </w:t>
      </w:r>
      <w:r w:rsidRPr="00AE780A">
        <w:rPr>
          <w:rFonts w:ascii="Times New Roman" w:eastAsia="Calibri" w:hAnsi="Times New Roman" w:cs="Times New Roman"/>
          <w:sz w:val="24"/>
          <w:szCs w:val="24"/>
        </w:rPr>
        <w:t>– полные издержки, включая расходы на проектирование, строительство, эксплуатацию и ремонт оборудования, понесенные за весь период действия соглашения по проекту.</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Изобретение</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техническое решение, являющееся новым, имеющее правовую охрану, изобретательский уровень и промышленное применение</w:t>
      </w:r>
      <w:r w:rsidRPr="00AE780A">
        <w:rPr>
          <w:rFonts w:ascii="Times New Roman" w:eastAsia="Calibri" w:hAnsi="Times New Roman" w:cs="Times New Roman"/>
          <w:sz w:val="24"/>
          <w:szCs w:val="24"/>
          <w:vertAlign w:val="superscript"/>
        </w:rPr>
        <w:footnoteReference w:id="1"/>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Инвестиции</w:t>
      </w:r>
      <w:r w:rsidRPr="00AE780A">
        <w:rPr>
          <w:rFonts w:ascii="Times New Roman" w:eastAsia="Calibri" w:hAnsi="Times New Roman" w:cs="Times New Roman"/>
          <w:sz w:val="24"/>
          <w:szCs w:val="24"/>
        </w:rPr>
        <w:t xml:space="preserve"> – вложения капитала в форме денежных средств, целевых банковских вкладов, ценных бумаг, технологий, машин, оборудования, другого имущества, а также имущественных и неимущественных прав, имеющих денежную оценку, в объекты </w:t>
      </w:r>
      <w:r w:rsidRPr="00AE780A">
        <w:rPr>
          <w:rFonts w:ascii="Times New Roman" w:eastAsia="Calibri" w:hAnsi="Times New Roman" w:cs="Times New Roman"/>
          <w:sz w:val="24"/>
          <w:szCs w:val="24"/>
        </w:rPr>
        <w:lastRenderedPageBreak/>
        <w:t xml:space="preserve">предпринимательской или иной деятельности для достижения стратегических целей инвестора.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Инвестиционная политика государства</w:t>
      </w:r>
      <w:r w:rsidRPr="00AE780A">
        <w:rPr>
          <w:rFonts w:ascii="Times New Roman" w:eastAsia="Calibri" w:hAnsi="Times New Roman" w:cs="Times New Roman"/>
          <w:sz w:val="24"/>
          <w:szCs w:val="24"/>
        </w:rPr>
        <w:t xml:space="preserve"> – система мер государственного регулирования экономики, направленная на формирование благоприятного инвестиционного климата и повышение эффективности использования  бюджетных инвестиционных ресурсов.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Инвестиционная стратегия</w:t>
      </w:r>
      <w:r w:rsidRPr="00AE780A">
        <w:rPr>
          <w:rFonts w:ascii="Times New Roman" w:eastAsia="Calibri" w:hAnsi="Times New Roman" w:cs="Times New Roman"/>
          <w:sz w:val="24"/>
          <w:szCs w:val="24"/>
        </w:rPr>
        <w:t xml:space="preserve"> – формирование системы долгосрочных целей инвестиционной деятельности и выбор наиболее эффективных  методов их достижения.</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Инвестиционный проект</w:t>
      </w:r>
      <w:r w:rsidRPr="00AE780A">
        <w:rPr>
          <w:rFonts w:ascii="Times New Roman" w:eastAsia="Calibri" w:hAnsi="Times New Roman" w:cs="Times New Roman"/>
          <w:sz w:val="24"/>
          <w:szCs w:val="24"/>
        </w:rPr>
        <w:t xml:space="preserve"> – комплексный план мероприятий, направленных на создание нового и модернизацию действующего производства товаров и (или) услуг и обеспечивающих достижение целей участников проекта.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Инноватика</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область знаний, включающая методологию и организацию инновационной деятельности. </w:t>
      </w:r>
    </w:p>
    <w:p w:rsidR="0045165F" w:rsidRPr="00AE780A" w:rsidRDefault="0045165F" w:rsidP="0045165F">
      <w:pPr>
        <w:keepLines/>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Инновации</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новые или усовершенствованные технологии, виды продукции или услуг, а также организационно-технические решения производственного, административного, коммерческого или иного характера, непосредственно способствующие продвижению технологий, товарной продукции и услуг на рынок.</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Инновационная активность (организации)</w:t>
      </w:r>
      <w:r w:rsidRPr="00AE780A">
        <w:rPr>
          <w:rFonts w:ascii="Times New Roman" w:eastAsia="Calibri" w:hAnsi="Times New Roman" w:cs="Times New Roman"/>
          <w:sz w:val="24"/>
          <w:szCs w:val="24"/>
        </w:rPr>
        <w:t xml:space="preserve"> – степень участия организации в осуществлении инновационной деятельности в целом или отдельных ее видов в течение определенного периода времени. Уровень инновационной активности организаций обычно определяется как отношение числа организаций, осуществляющих технологические организационные или маркетинговые инновации, к общему числу обследованных за определенный период времени организаций в стране, отрасли, регионе и т.д.</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Инновационная деятельность</w:t>
      </w:r>
      <w:r w:rsidRPr="00AE780A">
        <w:rPr>
          <w:rFonts w:ascii="Times New Roman" w:eastAsia="Calibri" w:hAnsi="Times New Roman" w:cs="Times New Roman"/>
          <w:sz w:val="24"/>
          <w:szCs w:val="24"/>
        </w:rPr>
        <w:t xml:space="preserve"> – вид деятельности, связанный с трансформацией идей (обычно результатов научных исследований и разработок либо иных научно-технических достижений) в технологически новые или усовершенствованные продукты или услуги, внедренные на рынке, в новые или усовершенствованные технологические процессы или способы производства (передачи) услуг, использованные в практической деятельности. Инновационная деятельность предполагает целый комплекс научных, технологических, организационных, финансовых и коммерческих мероприятий, и именно в своей совокупности они приводят к инновациям.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Инновационная инфраструктура</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совокупность юридических лиц, ресурсов и средств, обеспечивающих материально-техническое, финансовое, организационно-методическое, </w:t>
      </w:r>
      <w:r w:rsidRPr="00AE780A">
        <w:rPr>
          <w:rFonts w:ascii="Times New Roman" w:eastAsia="Calibri" w:hAnsi="Times New Roman" w:cs="Times New Roman"/>
          <w:sz w:val="24"/>
          <w:szCs w:val="24"/>
        </w:rPr>
        <w:lastRenderedPageBreak/>
        <w:t>информационное, консультационное и иное обслуживание, способствующее осуществлению инновационной деятельности</w:t>
      </w:r>
      <w:r w:rsidRPr="00AE780A">
        <w:rPr>
          <w:rFonts w:ascii="Times New Roman" w:eastAsia="Calibri" w:hAnsi="Times New Roman" w:cs="Times New Roman"/>
          <w:sz w:val="24"/>
          <w:szCs w:val="24"/>
          <w:vertAlign w:val="superscript"/>
        </w:rPr>
        <w:footnoteReference w:id="2"/>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Инновационная программа</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комплекс инновационных проектов и мероприятий, согласованный по ресурсам, исполнителям и срокам их осуществления и обеспечивающий эффективное решение задач по освоению и распространению принципиально новых видов продукции (технологий).</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Инновационная продукция (услуги инновационного характера)</w:t>
      </w:r>
      <w:r w:rsidRPr="00AE780A">
        <w:rPr>
          <w:rFonts w:ascii="Times New Roman" w:eastAsia="Calibri" w:hAnsi="Times New Roman" w:cs="Times New Roman"/>
          <w:sz w:val="24"/>
          <w:szCs w:val="24"/>
        </w:rPr>
        <w:t xml:space="preserve"> – продукция (услуги), подвергавшаяся технологическим изменениям разной степени в течение последних трех лет.</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Инновационная сфера</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область деятельности производителей и потребителей инновационной продукции (работ, услуг), включающая создание и распространение инноваций. </w:t>
      </w:r>
    </w:p>
    <w:p w:rsidR="0045165F" w:rsidRPr="00AE780A" w:rsidRDefault="0045165F" w:rsidP="0045165F">
      <w:pPr>
        <w:keepLines/>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Инновационная экосистема</w:t>
      </w:r>
      <w:r w:rsidRPr="00AE780A">
        <w:rPr>
          <w:rFonts w:ascii="Times New Roman" w:eastAsia="Calibri" w:hAnsi="Times New Roman" w:cs="Times New Roman"/>
          <w:sz w:val="24"/>
          <w:szCs w:val="24"/>
        </w:rPr>
        <w:t xml:space="preserve"> – совокупность взаимоотношений всех элементов сферы инновационной деятельности, характеризующих восприимчивость государства и общества к инновациям, определяющих эффективность процесса создания и использования инноваций.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Инновационно активные предприятия</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предприятия, осуществляющие разработку и внедрение новой или усовершенствованной продукции, технологических процессов или иных видов инновационной деятельности.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Инновационное предприятие (фирма)</w:t>
      </w:r>
      <w:r w:rsidRPr="00AE780A">
        <w:rPr>
          <w:rFonts w:ascii="Times New Roman" w:eastAsia="Calibri" w:hAnsi="Times New Roman" w:cs="Times New Roman"/>
          <w:sz w:val="24"/>
          <w:szCs w:val="24"/>
        </w:rPr>
        <w:t xml:space="preserve"> – экономическая единица любой организационно-правовой формы, научно-технический потенциал которой составляет значительную долю ее экономического потенциала, а затраты на НИОКР – весомую долю ее объемов продаж (если ориентироваться на показатель, принятый в Японии, – 3 %). По большей части продукты, составляющие производственную программу подобной экономической единицы, находятся на стадиях освоения или роста жизненного цикла и заменяются новыми продуктами вскоре после стабилизации объема их продаж. Важнейшее место среди активов подобной компании занимают нематериальные активы. Это любая фирма, проявляющая большую инновационную активность и участвующая в инновационном процессе.</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sz w:val="24"/>
          <w:szCs w:val="24"/>
        </w:rPr>
        <w:t xml:space="preserve"> </w:t>
      </w:r>
      <w:r w:rsidRPr="00AE780A">
        <w:rPr>
          <w:rFonts w:ascii="Times New Roman" w:eastAsia="Calibri" w:hAnsi="Times New Roman" w:cs="Times New Roman"/>
          <w:b/>
          <w:sz w:val="24"/>
          <w:szCs w:val="24"/>
        </w:rPr>
        <w:t>Инновационный потенциал</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совокупность ресурсов различных видов, включающая материальные, финансовые, интеллектуальные, научно-технические и иные ресурсы, необходимые для осуществления инновационной деятельности.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lastRenderedPageBreak/>
        <w:t>Инновационный проект</w:t>
      </w:r>
      <w:r w:rsidRPr="00AE780A">
        <w:rPr>
          <w:rFonts w:ascii="Times New Roman" w:eastAsia="Calibri" w:hAnsi="Times New Roman" w:cs="Times New Roman"/>
          <w:sz w:val="24"/>
          <w:szCs w:val="24"/>
        </w:rPr>
        <w:t xml:space="preserve"> – 1) совокупность мероприятий по разработке, освоению и выводу на рынок новых или усовершенствованных продуктов и услуг, новых или усовершенствованных процессов или способов производства (передачи) продуктов и услуг</w:t>
      </w:r>
      <w:r w:rsidRPr="00AE780A">
        <w:rPr>
          <w:rFonts w:ascii="Times New Roman" w:eastAsia="Calibri" w:hAnsi="Times New Roman" w:cs="Times New Roman"/>
          <w:sz w:val="24"/>
          <w:szCs w:val="24"/>
          <w:vertAlign w:val="superscript"/>
        </w:rPr>
        <w:footnoteReference w:id="3"/>
      </w:r>
      <w:r w:rsidRPr="00AE780A">
        <w:rPr>
          <w:rFonts w:ascii="Times New Roman" w:eastAsia="Calibri" w:hAnsi="Times New Roman" w:cs="Times New Roman"/>
          <w:sz w:val="24"/>
          <w:szCs w:val="24"/>
        </w:rPr>
        <w:t>; 2) проект, содержанием которого является проведение прикладных научных исследований и (или) разработок, их практическое использование в производстве и реализации</w:t>
      </w:r>
      <w:r w:rsidRPr="00AE780A">
        <w:rPr>
          <w:rFonts w:ascii="Times New Roman" w:eastAsia="Calibri" w:hAnsi="Times New Roman" w:cs="Times New Roman"/>
          <w:sz w:val="24"/>
          <w:szCs w:val="24"/>
          <w:vertAlign w:val="superscript"/>
        </w:rPr>
        <w:footnoteReference w:id="4"/>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Инновационный процесс</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процесс последовательного проведения работ по преобразованию новшества в продукцию и введение ее на рынок для коммерческого применения</w:t>
      </w:r>
      <w:r w:rsidRPr="00AE780A">
        <w:rPr>
          <w:rFonts w:ascii="Times New Roman" w:eastAsia="Calibri" w:hAnsi="Times New Roman" w:cs="Times New Roman"/>
          <w:sz w:val="24"/>
          <w:szCs w:val="24"/>
          <w:vertAlign w:val="superscript"/>
        </w:rPr>
        <w:footnoteReference w:id="5"/>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Инновационный товар (услуга)</w:t>
      </w:r>
      <w:r w:rsidRPr="00AE780A">
        <w:rPr>
          <w:rFonts w:ascii="Times New Roman" w:eastAsia="Calibri" w:hAnsi="Times New Roman" w:cs="Times New Roman"/>
          <w:sz w:val="24"/>
          <w:szCs w:val="24"/>
        </w:rPr>
        <w:t xml:space="preserve"> – товары, работы, услуги, повергавшиеся технологическим изменениям разной степени в течение последних трех лет.</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Инновационный центр</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субъект инновационной инфраструктуры, осуществляющий совместные исследования с фирмами, обучение студентов, переподготовку и повышение квалификации специалистов с высшим образованием.</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Инновационный цикл</w:t>
      </w:r>
      <w:r w:rsidRPr="00AE780A">
        <w:rPr>
          <w:rFonts w:ascii="Times New Roman" w:eastAsia="Calibri" w:hAnsi="Times New Roman" w:cs="Times New Roman"/>
          <w:sz w:val="24"/>
          <w:szCs w:val="24"/>
        </w:rPr>
        <w:t xml:space="preserve"> – процесс, охватывающий множество последовательных стадий перехода фундаментальных знаний в инновационную продукцию и услуги, приобретаемые потребительским и производственным сектором.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Инновация интегрирующая</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инновация, полученная за счет использования (интегрирования) оптимального набора (комплекса) ранее накопленных и проверенных в мировой практике достижений (знаний, технологий, оборудования).</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Инновация организационная</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инновация, связанная с</w:t>
      </w:r>
      <w:r w:rsidRPr="00AE780A">
        <w:rPr>
          <w:rFonts w:ascii="Times New Roman" w:eastAsia="Arial" w:hAnsi="Times New Roman" w:cs="Times New Roman"/>
          <w:sz w:val="24"/>
          <w:szCs w:val="24"/>
        </w:rPr>
        <w:t xml:space="preserve"> </w:t>
      </w:r>
      <w:r w:rsidRPr="00AE780A">
        <w:rPr>
          <w:rFonts w:ascii="Times New Roman" w:eastAsia="Calibri" w:hAnsi="Times New Roman" w:cs="Times New Roman"/>
          <w:sz w:val="24"/>
          <w:szCs w:val="24"/>
        </w:rPr>
        <w:t>созданием или совершенствованием организации и управления производством, процессами, трудовыми ресурсами.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Инновация социальная</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инновация, связанная с улучшением социально-бытовых условий жизни, экологии, гигиены и безопасности труда, культуры и досуга.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lastRenderedPageBreak/>
        <w:t>Инновация технологическая</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инновация, связанная с разработкой и освоением новых или усовершенствованных технологических процессов</w:t>
      </w:r>
      <w:r w:rsidRPr="00AE780A">
        <w:rPr>
          <w:rFonts w:ascii="Times New Roman" w:eastAsia="Calibri" w:hAnsi="Times New Roman" w:cs="Times New Roman"/>
          <w:sz w:val="24"/>
          <w:szCs w:val="24"/>
          <w:vertAlign w:val="superscript"/>
        </w:rPr>
        <w:footnoteReference w:id="6"/>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Инновация услуг</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инновация, связанная с непосредствен</w:t>
      </w:r>
      <w:r w:rsidRPr="00AE780A">
        <w:rPr>
          <w:rFonts w:ascii="Times New Roman" w:eastAsia="Calibri" w:hAnsi="Times New Roman" w:cs="Times New Roman"/>
          <w:sz w:val="24"/>
          <w:szCs w:val="24"/>
        </w:rPr>
        <w:softHyphen/>
        <w:t>ным взаимодействием субъектов инновационной деятельности по удовлетворению нужд в процессе этой деятельности.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Институты развития</w:t>
      </w:r>
      <w:r w:rsidRPr="00AE780A">
        <w:rPr>
          <w:rFonts w:ascii="Times New Roman" w:eastAsia="Calibri" w:hAnsi="Times New Roman" w:cs="Times New Roman"/>
          <w:sz w:val="24"/>
          <w:szCs w:val="24"/>
        </w:rPr>
        <w:t xml:space="preserve"> – институты, созданные в целях содействия экономическому росту и повышения конкурентоспособности национальной экономики. Большинство институтов развития вовлекаются в проектное финансирование на многосторонней основе. Их помощь направлена на </w:t>
      </w:r>
      <w:r w:rsidRPr="00AE780A">
        <w:rPr>
          <w:rFonts w:ascii="Times New Roman" w:eastAsia="Calibri" w:hAnsi="Times New Roman" w:cs="Times New Roman"/>
          <w:spacing w:val="-4"/>
          <w:sz w:val="24"/>
          <w:szCs w:val="24"/>
        </w:rPr>
        <w:t>финансирование, консультирование и сопровождение наиболее жизнеспособных государственно</w:t>
      </w:r>
      <w:r w:rsidRPr="00AE780A">
        <w:rPr>
          <w:rFonts w:ascii="Times New Roman" w:eastAsia="Calibri" w:hAnsi="Times New Roman" w:cs="Times New Roman"/>
          <w:sz w:val="24"/>
          <w:szCs w:val="24"/>
        </w:rPr>
        <w:t>-частных коммерческих проектов в общественном секторе.</w:t>
      </w:r>
    </w:p>
    <w:p w:rsidR="0045165F" w:rsidRPr="00AE780A" w:rsidRDefault="0045165F" w:rsidP="0045165F">
      <w:pPr>
        <w:keepLines/>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Интеллектуальная собственность </w:t>
      </w:r>
      <w:r w:rsidRPr="00AE780A">
        <w:rPr>
          <w:rFonts w:ascii="Times New Roman" w:eastAsia="Calibri" w:hAnsi="Times New Roman" w:cs="Times New Roman"/>
          <w:sz w:val="24"/>
          <w:szCs w:val="24"/>
        </w:rPr>
        <w:t xml:space="preserve">– исключительное право владеть и распоряжаться определенной формой собственности, связанной с результатами интеллектуальной деятельности физического или юридического лица в области науки, технологий, производства и пр., обеспечивающее их владельцу или пользователю определенные экономические выгоды; исключительные права на результаты интеллектуальной деятельности, включая права, определенные в статье 2 Конвенции, учреждающей Всемирную организацию интеллектуальной собственности, подписанной в Стокгольме 14 июля 1967 года.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Информация</w:t>
      </w:r>
      <w:r w:rsidRPr="00AE780A">
        <w:rPr>
          <w:rFonts w:ascii="Times New Roman" w:eastAsia="Calibri" w:hAnsi="Times New Roman" w:cs="Times New Roman"/>
          <w:sz w:val="24"/>
          <w:szCs w:val="24"/>
        </w:rPr>
        <w:t xml:space="preserve"> – сведения о лицах, предметах, фактах, событиях, явлениях и процессах, касающихся предмета договора, хода его исполнения и полученных результатов, независимо от формы их представления.</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Инфраструктурный разрыв </w:t>
      </w:r>
      <w:r w:rsidRPr="00AE780A">
        <w:rPr>
          <w:rFonts w:ascii="Times New Roman" w:eastAsia="Calibri" w:hAnsi="Times New Roman" w:cs="Times New Roman"/>
          <w:sz w:val="24"/>
          <w:szCs w:val="24"/>
        </w:rPr>
        <w:t>– различие между объемом существующей инфраструктуры по видам экономической деятельности и ее целевым уровнем, удовлетворяющим на определенный период времени задачам социально-экономического развития страны (региона, муниципалитета).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Источники финансирования исследований и разработок</w:t>
      </w:r>
      <w:r w:rsidRPr="00AE780A">
        <w:rPr>
          <w:rFonts w:ascii="Times New Roman" w:eastAsia="Calibri" w:hAnsi="Times New Roman" w:cs="Times New Roman"/>
          <w:sz w:val="24"/>
          <w:szCs w:val="24"/>
        </w:rPr>
        <w:t xml:space="preserve"> – первичные источники денежных средств на исследования и разработки, которые определяются на основе факта прямой передачи средств от организации-заказчика организации-исполнителю.</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Капитальные вложения</w:t>
      </w:r>
      <w:r w:rsidRPr="00AE780A">
        <w:rPr>
          <w:rFonts w:ascii="Times New Roman" w:eastAsia="Calibri" w:hAnsi="Times New Roman" w:cs="Times New Roman"/>
          <w:sz w:val="24"/>
          <w:szCs w:val="24"/>
        </w:rPr>
        <w:t xml:space="preserve"> – инвестиции в основной капитал, в том числе затраты на новое строительство, расширение и реконструкцию и техническое перевооружение действующих производств, приобретение машин и оборудования, проектно-изыскательские работы и другие затраты.</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lastRenderedPageBreak/>
        <w:t>Коммерциализация инноваций</w:t>
      </w:r>
      <w:r w:rsidRPr="00AE780A">
        <w:rPr>
          <w:rFonts w:ascii="Times New Roman" w:eastAsia="Calibri" w:hAnsi="Times New Roman" w:cs="Times New Roman"/>
          <w:sz w:val="24"/>
          <w:szCs w:val="24"/>
        </w:rPr>
        <w:t xml:space="preserve"> – привлечение инвесторов для финансирования деятельности по реализации новшества (части инновационного процесса) из расчета участия в будущих прибылях в случае успеха.</w:t>
      </w:r>
    </w:p>
    <w:p w:rsidR="0045165F" w:rsidRPr="00AE780A" w:rsidRDefault="0045165F" w:rsidP="0045165F">
      <w:pPr>
        <w:spacing w:before="120" w:line="360" w:lineRule="auto"/>
        <w:contextualSpacing/>
        <w:jc w:val="both"/>
        <w:rPr>
          <w:rFonts w:ascii="Times New Roman" w:eastAsia="Calibri" w:hAnsi="Times New Roman" w:cs="Times New Roman"/>
          <w:spacing w:val="-4"/>
          <w:sz w:val="24"/>
          <w:szCs w:val="24"/>
        </w:rPr>
      </w:pPr>
      <w:r w:rsidRPr="00AE780A">
        <w:rPr>
          <w:rFonts w:ascii="Times New Roman" w:eastAsia="Calibri" w:hAnsi="Times New Roman" w:cs="Times New Roman"/>
          <w:b/>
          <w:spacing w:val="-4"/>
          <w:sz w:val="24"/>
          <w:szCs w:val="24"/>
        </w:rPr>
        <w:t>Комплекс мероприятий по реализации Программы</w:t>
      </w:r>
      <w:r w:rsidRPr="00AE780A">
        <w:rPr>
          <w:rFonts w:ascii="Times New Roman" w:eastAsia="Calibri" w:hAnsi="Times New Roman" w:cs="Times New Roman"/>
          <w:spacing w:val="-4"/>
          <w:sz w:val="24"/>
          <w:szCs w:val="24"/>
        </w:rPr>
        <w:t xml:space="preserve"> – совокупность разработанных мероприятий на период до 2020 года, одобренных высшим органом СНГ, осуществление которых способствует достижению целей Программы.</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Контракты жизненного цикла </w:t>
      </w:r>
      <w:r w:rsidRPr="00AE780A">
        <w:rPr>
          <w:rFonts w:ascii="Times New Roman" w:eastAsia="Calibri" w:hAnsi="Times New Roman" w:cs="Times New Roman"/>
          <w:sz w:val="24"/>
          <w:szCs w:val="24"/>
        </w:rPr>
        <w:t>– согласно условиям данного контракта одна сторона – исполнитель инфраструктурного проекта за свой счет и с использованием собственных материалов возводит инфраструктурный объект и эксплуатирует его в течение всего расчетного срока эксплуатации (жизненного цикла), другая сторона – государство или муниципальное образование оплачивает за счет бюджета соответствующего уровня услуги по предоставлению объекта в пользование.</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Координатор проекта</w:t>
      </w:r>
      <w:r w:rsidRPr="00AE780A">
        <w:rPr>
          <w:rFonts w:ascii="Times New Roman" w:eastAsia="Calibri" w:hAnsi="Times New Roman" w:cs="Times New Roman"/>
          <w:sz w:val="24"/>
          <w:szCs w:val="24"/>
        </w:rPr>
        <w:t xml:space="preserve"> – сторона – участник проекта, реализующая функции головной организации по проекту.</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Кредит банковский</w:t>
      </w:r>
      <w:r w:rsidRPr="00AE780A">
        <w:rPr>
          <w:rFonts w:ascii="Times New Roman" w:eastAsia="Calibri" w:hAnsi="Times New Roman" w:cs="Times New Roman"/>
          <w:sz w:val="24"/>
          <w:szCs w:val="24"/>
        </w:rPr>
        <w:t xml:space="preserve"> – вид сделки, при которой банк предоставляет денежные средства заемщику на условиях возвратности, платности и срочности.</w:t>
      </w:r>
    </w:p>
    <w:p w:rsidR="0045165F" w:rsidRPr="00AE780A" w:rsidRDefault="0045165F" w:rsidP="0045165F">
      <w:pPr>
        <w:keepLines/>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Лизинг</w:t>
      </w:r>
      <w:r w:rsidRPr="00AE780A">
        <w:rPr>
          <w:rFonts w:ascii="Times New Roman" w:eastAsia="Calibri" w:hAnsi="Times New Roman" w:cs="Times New Roman"/>
          <w:sz w:val="24"/>
          <w:szCs w:val="24"/>
        </w:rPr>
        <w:t xml:space="preserve"> – аренда на определенный срок (как правило, от нескольких месяцев до нескольких лет) технических средств и сооружений производственного назначения. В период действия договора право собственности на лизинговое имущество принадлежит лизингодателю, а право на пользование – лизингополучателю.</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pacing w:val="-4"/>
          <w:sz w:val="24"/>
          <w:szCs w:val="24"/>
        </w:rPr>
        <w:t>Лизинговая деятельность</w:t>
      </w:r>
      <w:r w:rsidRPr="00AE780A">
        <w:rPr>
          <w:rFonts w:ascii="Times New Roman" w:eastAsia="Calibri" w:hAnsi="Times New Roman" w:cs="Times New Roman"/>
          <w:spacing w:val="-4"/>
          <w:sz w:val="24"/>
          <w:szCs w:val="24"/>
        </w:rPr>
        <w:t xml:space="preserve"> – вид инвестиционной деятельности по приобретению</w:t>
      </w:r>
      <w:r w:rsidRPr="00AE780A">
        <w:rPr>
          <w:rFonts w:ascii="Times New Roman" w:eastAsia="Calibri" w:hAnsi="Times New Roman" w:cs="Times New Roman"/>
          <w:sz w:val="24"/>
          <w:szCs w:val="24"/>
        </w:rPr>
        <w:t xml:space="preserve"> имущества и передаче его в лизинг.</w:t>
      </w:r>
    </w:p>
    <w:p w:rsidR="0045165F" w:rsidRPr="00AE780A" w:rsidRDefault="0045165F" w:rsidP="0045165F">
      <w:pPr>
        <w:spacing w:before="120" w:line="360" w:lineRule="auto"/>
        <w:contextualSpacing/>
        <w:jc w:val="both"/>
        <w:rPr>
          <w:rFonts w:ascii="Times New Roman" w:eastAsia="Calibri" w:hAnsi="Times New Roman" w:cs="Times New Roman"/>
          <w:spacing w:val="-4"/>
          <w:sz w:val="24"/>
          <w:szCs w:val="24"/>
        </w:rPr>
      </w:pPr>
      <w:r w:rsidRPr="00AE780A">
        <w:rPr>
          <w:rFonts w:ascii="Times New Roman" w:eastAsia="Calibri" w:hAnsi="Times New Roman" w:cs="Times New Roman"/>
          <w:b/>
          <w:sz w:val="24"/>
          <w:szCs w:val="24"/>
        </w:rPr>
        <w:t>Межгосударственная программа инновационного сотрудничества государств</w:t>
      </w:r>
      <w:r w:rsidRPr="00AE780A">
        <w:rPr>
          <w:rFonts w:ascii="Times New Roman" w:eastAsia="Calibri" w:hAnsi="Times New Roman" w:cs="Times New Roman"/>
          <w:sz w:val="24"/>
          <w:szCs w:val="24"/>
        </w:rPr>
        <w:t xml:space="preserve"> – </w:t>
      </w:r>
      <w:r w:rsidRPr="00AE780A">
        <w:rPr>
          <w:rFonts w:ascii="Times New Roman" w:eastAsia="Calibri" w:hAnsi="Times New Roman" w:cs="Times New Roman"/>
          <w:b/>
          <w:sz w:val="24"/>
          <w:szCs w:val="24"/>
        </w:rPr>
        <w:t>участников СНГ на период до 2020 года</w:t>
      </w:r>
      <w:r w:rsidRPr="00AE780A">
        <w:rPr>
          <w:rFonts w:ascii="Times New Roman" w:eastAsia="Calibri" w:hAnsi="Times New Roman" w:cs="Times New Roman"/>
          <w:sz w:val="24"/>
          <w:szCs w:val="24"/>
        </w:rPr>
        <w:t xml:space="preserve"> </w:t>
      </w:r>
      <w:r w:rsidRPr="00AE780A">
        <w:rPr>
          <w:rFonts w:ascii="Times New Roman" w:eastAsia="Calibri" w:hAnsi="Times New Roman" w:cs="Times New Roman"/>
          <w:b/>
          <w:sz w:val="24"/>
          <w:szCs w:val="24"/>
        </w:rPr>
        <w:t>(Программа)</w:t>
      </w:r>
      <w:r w:rsidRPr="00AE780A">
        <w:rPr>
          <w:rFonts w:ascii="Times New Roman" w:eastAsia="Calibri" w:hAnsi="Times New Roman" w:cs="Times New Roman"/>
          <w:sz w:val="24"/>
          <w:szCs w:val="24"/>
        </w:rPr>
        <w:t xml:space="preserve"> – согласованная и взаимоувязанная на межгосударственном уровне система мероприятий, совместных инновационных и инвестиционных проектов в составе межгосударственных целевых программ, </w:t>
      </w:r>
      <w:r w:rsidRPr="00AE780A">
        <w:rPr>
          <w:rFonts w:ascii="Times New Roman" w:eastAsia="Calibri" w:hAnsi="Times New Roman" w:cs="Times New Roman"/>
          <w:spacing w:val="-4"/>
          <w:sz w:val="24"/>
          <w:szCs w:val="24"/>
        </w:rPr>
        <w:t>формируемых на основе функциональных подпрограмм рамочной комплексной Программы. Программа является инструментом, способствующим достижению национальных стратегических целей экономического развития на базе использования преимуществ создаваемого единого инновационного пространства государств – участников СНГ и объединения усилий на приоритетных направлениях научно-технической деятельности, включая коммерциализацию ее результатов.</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Межгосударственное инновационное пространство</w:t>
      </w:r>
      <w:r w:rsidRPr="00AE780A">
        <w:rPr>
          <w:rFonts w:ascii="Times New Roman" w:eastAsia="Calibri" w:hAnsi="Times New Roman" w:cs="Times New Roman"/>
          <w:sz w:val="24"/>
          <w:szCs w:val="24"/>
        </w:rPr>
        <w:t xml:space="preserve"> – 1) социокультурная, экономическая и информационная среда, в которой государства проводят совместные действия по развитию науки и техники; внедрению в производство новых технологий, </w:t>
      </w:r>
      <w:r w:rsidRPr="00AE780A">
        <w:rPr>
          <w:rFonts w:ascii="Times New Roman" w:eastAsia="Calibri" w:hAnsi="Times New Roman" w:cs="Times New Roman"/>
          <w:sz w:val="24"/>
          <w:szCs w:val="24"/>
        </w:rPr>
        <w:lastRenderedPageBreak/>
        <w:t xml:space="preserve">обеспечивающих выпуск конкурентоспособных на мировом рынке товаров и услуг; по объединению научно-технологического потенциала, усилий и ресурсов на новых прорывных направлениях исследований для устойчивого развития национальной экономики; 2) общность институтов, принципов и механизмов реализации государственных научно-технической и инновационной политики, гармонизации государственных программ, стандартов и требований по формированию и реализации инновационных проектов, непротиворечивость законодательства, регулирующего функционирование и развитие национальных инновационных систем, сочетаемых с равными возможностями использования результатов научно-технической деятельности в интересах Содружества Независимых Государств, </w:t>
      </w:r>
      <w:r w:rsidRPr="00AE780A">
        <w:rPr>
          <w:rFonts w:ascii="Times New Roman" w:eastAsia="Calibri" w:hAnsi="Times New Roman" w:cs="Times New Roman"/>
          <w:spacing w:val="-4"/>
          <w:sz w:val="24"/>
          <w:szCs w:val="24"/>
        </w:rPr>
        <w:t xml:space="preserve">государств – участников </w:t>
      </w:r>
      <w:r w:rsidRPr="00AE780A">
        <w:rPr>
          <w:rFonts w:ascii="Times New Roman" w:eastAsia="Calibri" w:hAnsi="Times New Roman" w:cs="Times New Roman"/>
          <w:sz w:val="24"/>
          <w:szCs w:val="24"/>
        </w:rPr>
        <w:t>СНГ и их граждан.</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Межгосударственный инновационный проект (проект)</w:t>
      </w:r>
      <w:r w:rsidRPr="00AE780A">
        <w:rPr>
          <w:rFonts w:ascii="Times New Roman" w:eastAsia="Calibri" w:hAnsi="Times New Roman" w:cs="Times New Roman"/>
          <w:sz w:val="24"/>
          <w:szCs w:val="24"/>
        </w:rPr>
        <w:t xml:space="preserve"> – взаимоувязанный по ресурсам, исполнителям и срокам выполнения комплекс мероприятий, необходимых для решения какой-либо научно-технической задачи (проблемы), с участием как минимум трех государств – участников СНГ.</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Межгосударственный совет по сотрудничеству в научно-технической и инновационной сферах (МС НТИ) </w:t>
      </w:r>
      <w:r w:rsidRPr="00AE780A">
        <w:rPr>
          <w:rFonts w:ascii="Times New Roman" w:eastAsia="Calibri" w:hAnsi="Times New Roman" w:cs="Times New Roman"/>
          <w:sz w:val="24"/>
          <w:szCs w:val="24"/>
        </w:rPr>
        <w:t xml:space="preserve">– орган отраслевого сотрудничества СНГ, созданный в целях формирования основных направлений и содействия координации научно-технической и инновационной политики, разработки финансово-экономических механизмов поддержки мероприятий и межгосударственных инновационных проектов Программы, осуществляющий свою деятельность в пределах полномочий, делегированных ему государствами – участниками СНГ.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Метрологическое обеспечение</w:t>
      </w:r>
      <w:r w:rsidRPr="00AE780A">
        <w:rPr>
          <w:rFonts w:ascii="Times New Roman" w:eastAsia="Calibri" w:hAnsi="Times New Roman" w:cs="Times New Roman"/>
          <w:sz w:val="24"/>
          <w:szCs w:val="24"/>
        </w:rPr>
        <w:t xml:space="preserve"> – утверждение и применение метрологических норм, правил и методик выполнения измерений, а также разработка, изготовление и применение технических средств для обеспечения единства и требуемой точности измерений.</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Наднациональное регулирование</w:t>
      </w:r>
      <w:r w:rsidRPr="00AE780A">
        <w:rPr>
          <w:rFonts w:ascii="Times New Roman" w:eastAsia="Calibri" w:hAnsi="Times New Roman" w:cs="Times New Roman"/>
          <w:sz w:val="24"/>
          <w:szCs w:val="24"/>
        </w:rPr>
        <w:t xml:space="preserve"> – сознательное вмешательство соответствующих международных органов и организаций в экономические, социальные и прочие процессы развития общества. Например, наднациональное право – форма международного права, при которой государства идут на сознательное ограничение некоторых своих прав и делегирование некоторых полномочий наднациональным органам.</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lastRenderedPageBreak/>
        <w:t>Научно-техническая деятельность</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деятельность, включающая проведение прикладных исследований и разработок в целях создания новых или усовершенствования существующих способов и средств осуществления конкретных процессов</w:t>
      </w:r>
      <w:r w:rsidRPr="00AE780A">
        <w:rPr>
          <w:rFonts w:ascii="Times New Roman" w:eastAsia="Calibri" w:hAnsi="Times New Roman" w:cs="Times New Roman"/>
          <w:sz w:val="24"/>
          <w:szCs w:val="24"/>
          <w:vertAlign w:val="superscript"/>
        </w:rPr>
        <w:footnoteReference w:id="7"/>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Научно-техническая продукция</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продукция, содержащая новые знания или решения, зафиксированная на любом информационном носителе, а также модели, макеты, образцы новых изделий, материалов и веществ</w:t>
      </w:r>
      <w:r w:rsidRPr="00AE780A">
        <w:rPr>
          <w:rFonts w:ascii="Times New Roman" w:eastAsia="Calibri" w:hAnsi="Times New Roman" w:cs="Times New Roman"/>
          <w:sz w:val="24"/>
          <w:szCs w:val="24"/>
          <w:vertAlign w:val="superscript"/>
        </w:rPr>
        <w:footnoteReference w:id="8"/>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Научно-технический потенциал</w:t>
      </w:r>
      <w:r w:rsidRPr="00AE780A">
        <w:rPr>
          <w:rFonts w:ascii="Times New Roman" w:eastAsia="Calibri" w:hAnsi="Times New Roman" w:cs="Times New Roman"/>
          <w:sz w:val="24"/>
          <w:szCs w:val="24"/>
        </w:rPr>
        <w:t xml:space="preserve"> – совокупность располагаемых, привлекаемых и мобилизируемых кадров, информационных, финансовых, материально-технических и организационно-управленческих ресурсов и возможностей общества (государства, региона, отрасли промышленности, организации, предприятий и др.) для достижения поставленных целей научно-технологического развития.</w:t>
      </w:r>
    </w:p>
    <w:p w:rsidR="0045165F" w:rsidRPr="00AE780A" w:rsidRDefault="0045165F" w:rsidP="0045165F">
      <w:pPr>
        <w:spacing w:before="120" w:line="360" w:lineRule="auto"/>
        <w:contextualSpacing/>
        <w:jc w:val="both"/>
        <w:rPr>
          <w:rFonts w:ascii="Times New Roman" w:eastAsia="Calibri" w:hAnsi="Times New Roman" w:cs="Times New Roman"/>
          <w:b/>
          <w:sz w:val="24"/>
          <w:szCs w:val="24"/>
        </w:rPr>
      </w:pPr>
      <w:r w:rsidRPr="00AE780A">
        <w:rPr>
          <w:rFonts w:ascii="Times New Roman" w:eastAsia="Calibri" w:hAnsi="Times New Roman" w:cs="Times New Roman"/>
          <w:b/>
          <w:sz w:val="24"/>
          <w:szCs w:val="24"/>
        </w:rPr>
        <w:t xml:space="preserve">Научная школа </w:t>
      </w:r>
      <w:r w:rsidRPr="00AE780A">
        <w:rPr>
          <w:rFonts w:ascii="Times New Roman" w:eastAsia="Calibri" w:hAnsi="Times New Roman" w:cs="Times New Roman"/>
          <w:sz w:val="24"/>
          <w:szCs w:val="24"/>
        </w:rPr>
        <w:t>– научный коллектив, объединённый организационно, тематически и методологически, а также имеющий общую систему взглядов, интересов и традиций, которые сохраняются и развиваются при смене научных поколений.</w:t>
      </w:r>
    </w:p>
    <w:p w:rsidR="0045165F" w:rsidRPr="00AE780A" w:rsidRDefault="0045165F" w:rsidP="0045165F">
      <w:pPr>
        <w:keepLines/>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Научные исследования и разработки</w:t>
      </w:r>
      <w:r w:rsidRPr="00AE780A">
        <w:rPr>
          <w:rFonts w:ascii="Times New Roman" w:eastAsia="Calibri" w:hAnsi="Times New Roman" w:cs="Times New Roman"/>
          <w:sz w:val="24"/>
          <w:szCs w:val="24"/>
        </w:rPr>
        <w:t xml:space="preserve"> – творческая деятельность, осуществляемая на систематической основе в целях увеличения суммы научных знаний, в том числе о человеке, природе и обществе, а также поиска новых областей применения этих знаний</w:t>
      </w:r>
      <w:r w:rsidRPr="00AE780A">
        <w:rPr>
          <w:rFonts w:ascii="Times New Roman" w:eastAsia="Calibri" w:hAnsi="Times New Roman" w:cs="Times New Roman"/>
          <w:sz w:val="24"/>
          <w:szCs w:val="24"/>
          <w:vertAlign w:val="superscript"/>
        </w:rPr>
        <w:footnoteReference w:id="9"/>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Национальная инновационная система</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совокупность законодательных, структурных и функциональных компонентов, обеспечивающих развитие инновационной деятельности в государстве</w:t>
      </w:r>
      <w:r w:rsidRPr="00AE780A">
        <w:rPr>
          <w:rFonts w:ascii="Times New Roman" w:eastAsia="Calibri" w:hAnsi="Times New Roman" w:cs="Times New Roman"/>
          <w:sz w:val="24"/>
          <w:szCs w:val="24"/>
          <w:vertAlign w:val="superscript"/>
        </w:rPr>
        <w:footnoteReference w:id="10"/>
      </w:r>
      <w:r w:rsidRPr="00AE780A">
        <w:rPr>
          <w:rFonts w:ascii="Times New Roman" w:eastAsia="Calibri" w:hAnsi="Times New Roman" w:cs="Times New Roman"/>
          <w:sz w:val="24"/>
          <w:szCs w:val="24"/>
        </w:rPr>
        <w:t xml:space="preserve">.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Национальный государственный заказчик</w:t>
      </w:r>
      <w:r w:rsidRPr="00AE780A">
        <w:rPr>
          <w:rFonts w:ascii="Times New Roman" w:eastAsia="Calibri" w:hAnsi="Times New Roman" w:cs="Times New Roman"/>
          <w:sz w:val="24"/>
          <w:szCs w:val="24"/>
        </w:rPr>
        <w:t xml:space="preserve"> – орган исполнительной власти  государства − участника СНГ, участвующего в реализации Программы. Структура, которая ответственна за поиск и аккумулирование инновационных проектов, реализуемых совместно на территориях двух государств − участников СНГ и более.</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Национальный контактный центр</w:t>
      </w:r>
      <w:r w:rsidRPr="00AE780A">
        <w:rPr>
          <w:rFonts w:ascii="Times New Roman" w:eastAsia="Calibri" w:hAnsi="Times New Roman" w:cs="Times New Roman"/>
          <w:sz w:val="24"/>
          <w:szCs w:val="24"/>
        </w:rPr>
        <w:t xml:space="preserve"> – организация, подведомственная Национальному государственному заказчику, создаваемая в рамках определенной программы, </w:t>
      </w:r>
      <w:r w:rsidRPr="00AE780A">
        <w:rPr>
          <w:rFonts w:ascii="Times New Roman" w:eastAsia="Calibri" w:hAnsi="Times New Roman" w:cs="Times New Roman"/>
          <w:sz w:val="24"/>
          <w:szCs w:val="24"/>
        </w:rPr>
        <w:lastRenderedPageBreak/>
        <w:t>определяемая в государствах – участниках  Программы для распространения информации, оказания организационной, информационной, консультационной и прочей помощи научным, научно-производственным коллективам, предприятиям малого и среднего бизнеса, желающим участвовать или участвующих в выполнении мероприятий и реализации межгосударственных инновационных проектов Программы.</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Новая продукция</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продукция, впервые изготовленная в стране (на предприятии) или отличающаяся от выпускаемой улучшенными свойствами или характеристиками и получающая  новое обозначение.</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Новшество</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научное знание, обладающее новыми или существенно отличающимися от существующих решениями.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Ноу-хау</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техническая, организационная или коммерческая информация, составляющая секрет производства товаров, работ и услуг, имеющая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Обладатель информации принимает надлежащие меры к охране ее конфиденциальности и обеспечению на законных основаниях необходимой охраной.</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Объекты промышленной собственности</w:t>
      </w:r>
      <w:r w:rsidRPr="00AE780A">
        <w:rPr>
          <w:rFonts w:ascii="Times New Roman" w:eastAsia="Calibri" w:hAnsi="Times New Roman" w:cs="Times New Roman"/>
          <w:sz w:val="24"/>
          <w:szCs w:val="24"/>
        </w:rPr>
        <w:t xml:space="preserve"> – изобретения, полезные модели, промышленные образцы, а также иные объекты промышленной собственности в соответствии со статьей 1 Парижской конвенции по охране промышленной собственности.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Общественная эффективность инвестиционного проекта</w:t>
      </w:r>
      <w:r w:rsidRPr="00AE780A">
        <w:rPr>
          <w:rFonts w:ascii="Times New Roman" w:eastAsia="Calibri" w:hAnsi="Times New Roman" w:cs="Times New Roman"/>
          <w:sz w:val="24"/>
          <w:szCs w:val="24"/>
        </w:rPr>
        <w:t xml:space="preserve"> – оценка обоснованности выделения ресурсов на реализацию инвестиционного проекта с точки зрения его значимости для общества. При расчете показателей общественной эффективности в денежных потоках отражается стоимостная оценка последствий осуществления конкретного проекта в других отраслях народного хозяйства, в социальной и экологической сферах.</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Оператор Программы</w:t>
      </w:r>
      <w:r w:rsidRPr="00AE780A">
        <w:rPr>
          <w:rFonts w:ascii="Times New Roman" w:eastAsia="Calibri" w:hAnsi="Times New Roman" w:cs="Times New Roman"/>
          <w:sz w:val="24"/>
          <w:szCs w:val="24"/>
        </w:rPr>
        <w:t xml:space="preserve"> – уполномоченная Советом глав правительств СНГ организация, осуществляющая сопровождение, реализацию, мониторинг и управление операционной деятельностью Программы и оказывающая помощь заказчику – координатору Программы  в оперативном решении вопросов реализации мероприятий и межгосударственных инновационных проектов Программы.</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Оператор</w:t>
      </w:r>
      <w:r w:rsidRPr="00AE780A">
        <w:rPr>
          <w:rFonts w:ascii="Times New Roman" w:eastAsia="Calibri" w:hAnsi="Times New Roman" w:cs="Times New Roman"/>
          <w:sz w:val="24"/>
          <w:szCs w:val="24"/>
        </w:rPr>
        <w:t xml:space="preserve"> </w:t>
      </w:r>
      <w:r w:rsidRPr="00AE780A">
        <w:rPr>
          <w:rFonts w:ascii="Times New Roman" w:eastAsia="Calibri" w:hAnsi="Times New Roman" w:cs="Times New Roman"/>
          <w:b/>
          <w:sz w:val="24"/>
          <w:szCs w:val="24"/>
        </w:rPr>
        <w:t>сети Центров коммерциализации инноваций</w:t>
      </w:r>
      <w:r w:rsidRPr="00AE780A">
        <w:rPr>
          <w:rFonts w:ascii="Times New Roman" w:eastAsia="Calibri" w:hAnsi="Times New Roman" w:cs="Times New Roman"/>
          <w:sz w:val="24"/>
          <w:szCs w:val="24"/>
        </w:rPr>
        <w:t xml:space="preserve"> – организация, обеспечивающая создание, функционирование и контроль деятельности сети Центров коммерциализации инноваций.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Опытно-конструкторские работы</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комплекс работ, выполняемых при создании или модернизации продукции: разработка конструкторской и технологической документации </w:t>
      </w:r>
      <w:r w:rsidRPr="00AE780A">
        <w:rPr>
          <w:rFonts w:ascii="Times New Roman" w:eastAsia="Calibri" w:hAnsi="Times New Roman" w:cs="Times New Roman"/>
          <w:sz w:val="24"/>
          <w:szCs w:val="24"/>
        </w:rPr>
        <w:lastRenderedPageBreak/>
        <w:t>на опытные образцы (опытную партию), изготовление и испытания опытных образцов (опытной партии).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Опытно-технологические работы</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комплекс работ по созданию новых веществ, материалов и (или) технологических процессов и по изготовлению технической документации на них.</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Особая экономическая зона</w:t>
      </w:r>
      <w:r w:rsidRPr="00AE780A">
        <w:rPr>
          <w:rFonts w:ascii="Times New Roman" w:eastAsia="Calibri" w:hAnsi="Times New Roman" w:cs="Times New Roman"/>
          <w:sz w:val="24"/>
          <w:szCs w:val="24"/>
        </w:rPr>
        <w:t xml:space="preserve"> – определяемая государством часть территории государства, на которой действует особый режим ведения предпринимательской деятельности.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Партнерские отношения государственных и предпринимательских структур</w:t>
      </w:r>
      <w:r w:rsidRPr="00AE780A">
        <w:rPr>
          <w:rFonts w:ascii="Times New Roman" w:eastAsia="Calibri" w:hAnsi="Times New Roman" w:cs="Times New Roman"/>
          <w:sz w:val="24"/>
          <w:szCs w:val="24"/>
        </w:rPr>
        <w:t xml:space="preserve"> – совместное участие государственных и частных структур в удовлетворении общественных потребностей на долгосрочной, правовой и взаимовыгодной основе путем объединения материальных и нематериальных ресурсов при разделении полномочий, ответственности и рисков между сторонами.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Партнеры Программы</w:t>
      </w:r>
      <w:r w:rsidRPr="00AE780A">
        <w:rPr>
          <w:rFonts w:ascii="Times New Roman" w:eastAsia="Calibri" w:hAnsi="Times New Roman" w:cs="Times New Roman"/>
          <w:sz w:val="24"/>
          <w:szCs w:val="24"/>
        </w:rPr>
        <w:t xml:space="preserve"> – третьи страны или их представители, юридические и физические лица и их объединения в третьих странах, представляющие государственные, корпоративные или личные интересы, изъявившие желание участвовать в реализации отдельных мероприятий и проектов и взявшие на себя юридические обязательства по участию в Программе.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Патент</w:t>
      </w:r>
      <w:r w:rsidRPr="00AE780A">
        <w:rPr>
          <w:rFonts w:ascii="Times New Roman" w:eastAsia="Calibri" w:hAnsi="Times New Roman" w:cs="Times New Roman"/>
          <w:sz w:val="24"/>
          <w:szCs w:val="24"/>
        </w:rPr>
        <w:t xml:space="preserve"> – документ либо заявка на его выдачу, удостоверяющие исключительные права на изобретение, полезную модель, промышленный образец, селекционное достижение (включая племенной материал) или иные объекты промышленной собственности.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Патент на изобретение</w:t>
      </w:r>
      <w:r w:rsidRPr="00AE780A">
        <w:rPr>
          <w:rFonts w:ascii="Times New Roman" w:eastAsia="Calibri" w:hAnsi="Times New Roman" w:cs="Times New Roman"/>
          <w:sz w:val="24"/>
          <w:szCs w:val="24"/>
        </w:rPr>
        <w:t xml:space="preserve"> – охранный документ, выдаваемый на изобретение и удостоверяющий приоритет, авторство и исключительное право на использование в течение срока действия патента. С точки зрения оплаты, патенты могут продаваться или покупаться целиком или по частям, сделка может заключаться как по одному, так и нескольким патентам на изобретения. Различают национальные патенты, выданные национальными патентными ведомствами, и региональные патенты, зарегистрированные, например, в Европейском патентном ведомстве.</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Патентная чистота</w:t>
      </w:r>
      <w:r w:rsidRPr="00AE780A">
        <w:rPr>
          <w:rFonts w:ascii="Times New Roman" w:eastAsia="Calibri" w:hAnsi="Times New Roman" w:cs="Times New Roman"/>
          <w:sz w:val="24"/>
          <w:szCs w:val="24"/>
        </w:rPr>
        <w:t xml:space="preserve"> – независимость продукта от охраняемых прав третьих лиц на продукт.</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Поисковое исследование </w:t>
      </w:r>
      <w:r w:rsidRPr="00AE780A">
        <w:rPr>
          <w:rFonts w:ascii="Times New Roman" w:eastAsia="Calibri" w:hAnsi="Times New Roman" w:cs="Times New Roman"/>
          <w:sz w:val="24"/>
          <w:szCs w:val="24"/>
        </w:rPr>
        <w:t>– исследование, ориентированное на обнаружение тех фактов, которые следует учитывать в теории данного предмета.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Полезная модель</w:t>
      </w:r>
      <w:r w:rsidRPr="00AE780A">
        <w:rPr>
          <w:rFonts w:ascii="Times New Roman" w:eastAsia="Calibri" w:hAnsi="Times New Roman" w:cs="Times New Roman"/>
          <w:sz w:val="24"/>
          <w:szCs w:val="24"/>
        </w:rPr>
        <w:t xml:space="preserve"> – решение, относящееся к устройству. Полезная модель является новой, если совокупность ее существенных признаков не известна из уровня техники. Полезная модель является промышленно применимой, если она может быть использована в промышленности, сельском хозяйстве, здравоохранении и других отраслях деятельности. </w:t>
      </w:r>
      <w:r w:rsidRPr="00AE780A">
        <w:rPr>
          <w:rFonts w:ascii="Times New Roman" w:eastAsia="Calibri" w:hAnsi="Times New Roman" w:cs="Times New Roman"/>
          <w:sz w:val="24"/>
          <w:szCs w:val="24"/>
        </w:rPr>
        <w:lastRenderedPageBreak/>
        <w:t>Полезная модель признается соответствующей условиям патентоспособности, если она является новой и промышленно применимой.</w:t>
      </w:r>
    </w:p>
    <w:p w:rsidR="0045165F" w:rsidRPr="00AE780A" w:rsidRDefault="0045165F" w:rsidP="0045165F">
      <w:pPr>
        <w:keepLines/>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Предшествующая интеллектуальная собственность</w:t>
      </w:r>
      <w:r w:rsidRPr="00AE780A">
        <w:rPr>
          <w:rFonts w:ascii="Times New Roman" w:eastAsia="Calibri" w:hAnsi="Times New Roman" w:cs="Times New Roman"/>
          <w:sz w:val="24"/>
          <w:szCs w:val="24"/>
        </w:rPr>
        <w:t xml:space="preserve"> – принадлежащая участникам договорных отношений интеллектуальная собственность, использование которой необходимо для выполнения работ по контракту или соглашению.</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Приоритетный инновационный проект</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инновационный проект, относящийся к одному из приоритетных направлений инновационной деятельности, утвержденных государством.</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Программные средства</w:t>
      </w:r>
      <w:r w:rsidRPr="00AE780A">
        <w:rPr>
          <w:rFonts w:ascii="Times New Roman" w:eastAsia="Calibri" w:hAnsi="Times New Roman" w:cs="Times New Roman"/>
          <w:sz w:val="24"/>
          <w:szCs w:val="24"/>
        </w:rPr>
        <w:t xml:space="preserve"> – программы для электронных вычислительных машин и базы данных.</w:t>
      </w:r>
    </w:p>
    <w:p w:rsidR="0045165F" w:rsidRPr="00AE780A" w:rsidRDefault="0045165F" w:rsidP="0045165F">
      <w:pPr>
        <w:tabs>
          <w:tab w:val="left" w:pos="284"/>
        </w:tabs>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Продукт-инновация</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инновация, связанная с разработкой и внедрением новой или усовершенствованной продукции (изделий) или уже реализованных в производственной практике других предприятий и распространяемых через технологический обмен (беспатентные лицензии, ноу-хау, консультации)</w:t>
      </w:r>
      <w:r w:rsidRPr="00AE780A">
        <w:rPr>
          <w:rFonts w:ascii="Times New Roman" w:eastAsia="Calibri" w:hAnsi="Times New Roman" w:cs="Times New Roman"/>
          <w:sz w:val="24"/>
          <w:szCs w:val="24"/>
          <w:vertAlign w:val="superscript"/>
        </w:rPr>
        <w:footnoteReference w:id="11"/>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Проектный цикл </w:t>
      </w:r>
      <w:r w:rsidRPr="00AE780A">
        <w:rPr>
          <w:rFonts w:ascii="Times New Roman" w:eastAsia="Calibri" w:hAnsi="Times New Roman" w:cs="Times New Roman"/>
          <w:sz w:val="24"/>
          <w:szCs w:val="24"/>
        </w:rPr>
        <w:t>– период времени, включающий продолжительность прединвестиционной, инвестиционной и эксплуатационной фаз реализации проекта</w:t>
      </w:r>
      <w:r w:rsidRPr="00AE780A">
        <w:rPr>
          <w:rFonts w:ascii="Times New Roman" w:eastAsia="Calibri" w:hAnsi="Times New Roman" w:cs="Times New Roman"/>
          <w:sz w:val="24"/>
          <w:szCs w:val="24"/>
          <w:vertAlign w:val="superscript"/>
        </w:rPr>
        <w:footnoteReference w:id="12"/>
      </w:r>
      <w:r w:rsidRPr="00AE780A">
        <w:rPr>
          <w:rFonts w:ascii="Times New Roman" w:eastAsia="Calibri" w:hAnsi="Times New Roman" w:cs="Times New Roman"/>
          <w:sz w:val="24"/>
          <w:szCs w:val="24"/>
        </w:rPr>
        <w:t xml:space="preserve">.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Промышленный образец</w:t>
      </w:r>
      <w:r w:rsidRPr="00AE780A">
        <w:rPr>
          <w:rFonts w:ascii="Times New Roman" w:eastAsia="Calibri" w:hAnsi="Times New Roman" w:cs="Times New Roman"/>
          <w:sz w:val="24"/>
          <w:szCs w:val="24"/>
        </w:rPr>
        <w:t xml:space="preserve"> – художественно-конструкторское решение изделия промышленного или кустарно-ремесленного производства, определяющее его внешний вид.</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Прорывные технологии</w:t>
      </w:r>
      <w:r w:rsidRPr="00AE780A">
        <w:rPr>
          <w:rFonts w:ascii="Times New Roman" w:eastAsia="Calibri" w:hAnsi="Times New Roman" w:cs="Times New Roman"/>
          <w:sz w:val="24"/>
          <w:szCs w:val="24"/>
        </w:rPr>
        <w:t xml:space="preserve"> – технология и (или) разработка, использование которой обеспечивает существенное (на порядок и более) повышение функциональных, экономических и технико-эксплуатационных параметров технических систем (изделий), либо создание принципиально новых систем (изделий), обладающих ранее не достижимыми возможностями.</w:t>
      </w:r>
    </w:p>
    <w:p w:rsidR="0045165F" w:rsidRPr="00AE780A" w:rsidRDefault="0045165F" w:rsidP="0045165F">
      <w:pPr>
        <w:keepLines/>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lastRenderedPageBreak/>
        <w:t>Процесс-инновация</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инновация, связанная с разработкой и внедрением новых или значительно улучшенных производственных процессов, предполагающих применение нового производственного оборудования, новых методов организации производственного процесса или их совокупности</w:t>
      </w:r>
      <w:r w:rsidRPr="00AE780A">
        <w:rPr>
          <w:rFonts w:ascii="Times New Roman" w:eastAsia="Calibri" w:hAnsi="Times New Roman" w:cs="Times New Roman"/>
          <w:sz w:val="24"/>
          <w:szCs w:val="24"/>
          <w:vertAlign w:val="superscript"/>
        </w:rPr>
        <w:footnoteReference w:id="13"/>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pacing w:val="-4"/>
          <w:sz w:val="24"/>
          <w:szCs w:val="24"/>
        </w:rPr>
        <w:t>Разработка</w:t>
      </w:r>
      <w:r w:rsidRPr="00AE780A">
        <w:rPr>
          <w:rFonts w:ascii="Times New Roman" w:eastAsia="Calibri" w:hAnsi="Times New Roman" w:cs="Times New Roman"/>
          <w:spacing w:val="-4"/>
          <w:sz w:val="24"/>
          <w:szCs w:val="24"/>
        </w:rPr>
        <w:t xml:space="preserve"> – деятельность, направленная на создание или усовершенствование способов и средств осуществления процессов в конкретной области практической деятельности, в частности, на создание новой продукции и технологий</w:t>
      </w:r>
      <w:r w:rsidRPr="00AE780A">
        <w:rPr>
          <w:rFonts w:ascii="Times New Roman" w:eastAsia="Calibri" w:hAnsi="Times New Roman" w:cs="Times New Roman"/>
          <w:sz w:val="24"/>
          <w:szCs w:val="24"/>
          <w:vertAlign w:val="superscript"/>
        </w:rPr>
        <w:footnoteReference w:id="14"/>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Реинвестирование (Reinvestment)</w:t>
      </w:r>
      <w:r w:rsidRPr="00AE780A">
        <w:rPr>
          <w:rFonts w:ascii="Times New Roman" w:eastAsia="Calibri" w:hAnsi="Times New Roman" w:cs="Times New Roman"/>
          <w:sz w:val="24"/>
          <w:szCs w:val="24"/>
        </w:rPr>
        <w:t xml:space="preserve"> – вложение всей чистой прибыли (или ее части) в объекты инвестиционной деятельности. Повторное, дополнительное вложение собственного или иностранного капитала в экономику в форме наращивания ранее вложенных инвестиций за счет полученных от них доходов, прибыли. Сферой финансовых реинвестиций являются ценные бумаги, реальных инвестиций – основной и оборотный капитал.</w:t>
      </w:r>
    </w:p>
    <w:p w:rsidR="0045165F" w:rsidRPr="00AE780A" w:rsidRDefault="0045165F" w:rsidP="0045165F">
      <w:pPr>
        <w:spacing w:before="120" w:line="360" w:lineRule="auto"/>
        <w:contextualSpacing/>
        <w:jc w:val="both"/>
        <w:rPr>
          <w:rFonts w:ascii="Times New Roman" w:eastAsia="Calibri" w:hAnsi="Times New Roman" w:cs="Times New Roman"/>
          <w:spacing w:val="-2"/>
          <w:sz w:val="24"/>
          <w:szCs w:val="24"/>
        </w:rPr>
      </w:pPr>
      <w:r w:rsidRPr="00AE780A">
        <w:rPr>
          <w:rFonts w:ascii="Times New Roman" w:eastAsia="Calibri" w:hAnsi="Times New Roman" w:cs="Times New Roman"/>
          <w:b/>
          <w:spacing w:val="-2"/>
          <w:sz w:val="24"/>
          <w:szCs w:val="24"/>
        </w:rPr>
        <w:t xml:space="preserve">Рентабельность капитала </w:t>
      </w:r>
      <w:r w:rsidRPr="00AE780A">
        <w:rPr>
          <w:rFonts w:ascii="Times New Roman" w:eastAsia="Calibri" w:hAnsi="Times New Roman" w:cs="Times New Roman"/>
          <w:spacing w:val="-2"/>
          <w:sz w:val="24"/>
          <w:szCs w:val="24"/>
        </w:rPr>
        <w:t>– показатель прибыли на акционерный капитал, который определяется отношением прибыли по обыкновенным акциям к размеру акционерного капитала. Акционерный капитал равен активам компании за вычетом краткосрочных и долгосрочных обязательств. Обычно в балансе, построенном по международным стандартам бухгалтерской отчетности, акционерный капитал выделен в отдельную таблицу и состоит из собственно уставного фонда, добавочного капитала и нераспределенной прибыли.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Риск </w:t>
      </w:r>
      <w:r w:rsidRPr="00AE780A">
        <w:rPr>
          <w:rFonts w:ascii="Times New Roman" w:eastAsia="Calibri" w:hAnsi="Times New Roman" w:cs="Times New Roman"/>
          <w:sz w:val="24"/>
          <w:szCs w:val="24"/>
        </w:rPr>
        <w:t>– событие, которое способно оказать влияние на изменение затрат, финансирования, сроки и качество проекта.</w:t>
      </w:r>
    </w:p>
    <w:p w:rsidR="0045165F" w:rsidRPr="00AE780A" w:rsidRDefault="0045165F" w:rsidP="0045165F">
      <w:pPr>
        <w:spacing w:before="120" w:line="360" w:lineRule="auto"/>
        <w:contextualSpacing/>
        <w:jc w:val="both"/>
        <w:rPr>
          <w:rFonts w:ascii="Times New Roman" w:eastAsia="Calibri" w:hAnsi="Times New Roman" w:cs="Times New Roman"/>
          <w:b/>
          <w:sz w:val="24"/>
          <w:szCs w:val="24"/>
        </w:rPr>
      </w:pPr>
      <w:r w:rsidRPr="00AE780A">
        <w:rPr>
          <w:rFonts w:ascii="Times New Roman" w:eastAsia="Calibri" w:hAnsi="Times New Roman" w:cs="Times New Roman"/>
          <w:b/>
          <w:sz w:val="24"/>
          <w:szCs w:val="24"/>
        </w:rPr>
        <w:t xml:space="preserve">Сеть Центров коммерциализации инноваций </w:t>
      </w:r>
      <w:r w:rsidRPr="00AE780A">
        <w:rPr>
          <w:rFonts w:ascii="Times New Roman" w:eastAsia="Calibri" w:hAnsi="Times New Roman" w:cs="Times New Roman"/>
          <w:sz w:val="24"/>
          <w:szCs w:val="24"/>
        </w:rPr>
        <w:t xml:space="preserve">– совокупность Центров коммерциализации инноваций, действующих на территории государств – участников СНГ, и объединенных в единую систему на основе общих правил функционирования, управления информационного, технологического обмена и сотрудничества, направленного на реализацию целей и задач создания сети центров коммерциализации инноваций.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Система партнерских отношений</w:t>
      </w:r>
      <w:r w:rsidRPr="00AE780A">
        <w:rPr>
          <w:rFonts w:ascii="Times New Roman" w:eastAsia="Calibri" w:hAnsi="Times New Roman" w:cs="Times New Roman"/>
          <w:sz w:val="24"/>
          <w:szCs w:val="24"/>
        </w:rPr>
        <w:t xml:space="preserve"> – совокупность субъектов, объектов и средств партнерских отношений, взаимодействующих как единое целое в процессе достижения желаемых результатов и исполнения принятых обязательств.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Собственные источники финансирования инвестиционной деятельности</w:t>
      </w:r>
      <w:r w:rsidRPr="00AE780A">
        <w:rPr>
          <w:rFonts w:ascii="Times New Roman" w:eastAsia="Calibri" w:hAnsi="Times New Roman" w:cs="Times New Roman"/>
          <w:sz w:val="24"/>
          <w:szCs w:val="24"/>
        </w:rPr>
        <w:t xml:space="preserve"> – амортизационные отчисления, нераспределенная прибыль фирмы и уставный капитал.</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lastRenderedPageBreak/>
        <w:t>Создаваемая интеллектуальная собственность</w:t>
      </w:r>
      <w:r w:rsidRPr="00AE780A">
        <w:rPr>
          <w:rFonts w:ascii="Times New Roman" w:eastAsia="Calibri" w:hAnsi="Times New Roman" w:cs="Times New Roman"/>
          <w:sz w:val="24"/>
          <w:szCs w:val="24"/>
        </w:rPr>
        <w:t xml:space="preserve"> – исключительные права на полученные при выполнении работ по контракту или соглашению результаты.</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Сравнительный уровень затрат </w:t>
      </w:r>
      <w:r w:rsidRPr="00AE780A">
        <w:rPr>
          <w:rFonts w:ascii="Times New Roman" w:eastAsia="Calibri" w:hAnsi="Times New Roman" w:cs="Times New Roman"/>
          <w:sz w:val="24"/>
          <w:szCs w:val="24"/>
        </w:rPr>
        <w:t>– показатель стоимости затрат в течение всего жизненного цикла проекта с учетом рисков, если проект реализуется традиционными для государства средствами. Для выражения используются термины чистой приведенной стоимости (NPV).</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Срок окупаемости (период возмещения) </w:t>
      </w:r>
      <w:r w:rsidRPr="00AE780A">
        <w:rPr>
          <w:rFonts w:ascii="Times New Roman" w:eastAsia="Calibri" w:hAnsi="Times New Roman" w:cs="Times New Roman"/>
          <w:sz w:val="24"/>
          <w:szCs w:val="24"/>
        </w:rPr>
        <w:t>– минимальный период времени реализации продукта, в течение которого чистый дисконтированный доход становится положительным.</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Стартап-компании (спин офф-, спин аут-, спин ин-компании) </w:t>
      </w:r>
      <w:r w:rsidRPr="00AE780A">
        <w:rPr>
          <w:rFonts w:ascii="Times New Roman" w:eastAsia="Calibri" w:hAnsi="Times New Roman" w:cs="Times New Roman"/>
          <w:sz w:val="24"/>
          <w:szCs w:val="24"/>
        </w:rPr>
        <w:t>– новые, как правило, малые инновационные/наукоемкие/высокотехнологичные предприятия, образованные на основе использования результатов научных исследований и разработок.</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Субъекты инвестиционной деятельности</w:t>
      </w:r>
      <w:r w:rsidRPr="00AE780A">
        <w:rPr>
          <w:rFonts w:ascii="Times New Roman" w:eastAsia="Calibri" w:hAnsi="Times New Roman" w:cs="Times New Roman"/>
          <w:sz w:val="24"/>
          <w:szCs w:val="24"/>
        </w:rPr>
        <w:t xml:space="preserve"> – совокупность физических и юридических лиц, состоящая из непосредственных инвесторов и участников инвестиционной деятельности.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Суверенный риск </w:t>
      </w:r>
      <w:r w:rsidRPr="00AE780A">
        <w:rPr>
          <w:rFonts w:ascii="Times New Roman" w:eastAsia="Calibri" w:hAnsi="Times New Roman" w:cs="Times New Roman"/>
          <w:sz w:val="24"/>
          <w:szCs w:val="24"/>
        </w:rPr>
        <w:t xml:space="preserve">– риск, что государство окажется не в состоянии выполнить свои международные обязательства.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Технологическая платформа, действующая на пространстве СНГ</w:t>
      </w:r>
      <w:r w:rsidRPr="00AE780A">
        <w:rPr>
          <w:rFonts w:ascii="Times New Roman" w:eastAsia="Calibri" w:hAnsi="Times New Roman" w:cs="Times New Roman"/>
          <w:sz w:val="24"/>
          <w:szCs w:val="24"/>
        </w:rPr>
        <w:t xml:space="preserve"> – это механизм государственно-частного партнерства в сфере научно-технологического и промышленного развития, реализуемый с участием различных заинтересованных сторон, направленный на улучшение взаимодействия и развитие кооперации между государственными и муниципальными органами государств – участников СНГ, хозяйствующими субъектами – организациями науки, образования, реального сектора экономики, социальной сферы, организациями и объединениями гражданского общества  по наиболее перспективным направлениям исследований и разработок, связанным технологически и (или) имеющим единую область применения результатов и (или) имеющих единое функциональное назначение.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Технологический парк</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субъект инновационной инфраструктуры, осуществляющий формирование условий, благоприятных для развития предпринимательства в научно-технической сфере при наличии оснащенной информационной и экспериментальной базы и высокой концентрации квалифицированных кадров.</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Технологический полис</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субъект инновационной инфраструктуры, обеспечивающий наиболее плотную интеграцию науки с производством</w:t>
      </w:r>
      <w:r w:rsidRPr="00AE780A">
        <w:rPr>
          <w:rFonts w:ascii="Times New Roman" w:eastAsia="Calibri" w:hAnsi="Times New Roman" w:cs="Times New Roman"/>
          <w:sz w:val="24"/>
          <w:szCs w:val="24"/>
          <w:vertAlign w:val="superscript"/>
        </w:rPr>
        <w:footnoteReference w:id="15"/>
      </w:r>
      <w:r w:rsidRPr="00AE780A">
        <w:rPr>
          <w:rFonts w:ascii="Times New Roman" w:eastAsia="Calibri" w:hAnsi="Times New Roman" w:cs="Times New Roman"/>
          <w:sz w:val="24"/>
          <w:szCs w:val="24"/>
        </w:rPr>
        <w:t>.</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lastRenderedPageBreak/>
        <w:t>Трансфер технологии</w:t>
      </w:r>
      <w:r w:rsidRPr="00AE780A">
        <w:rPr>
          <w:rFonts w:ascii="Times New Roman" w:eastAsia="Calibri" w:hAnsi="Times New Roman" w:cs="Times New Roman"/>
          <w:sz w:val="24"/>
          <w:szCs w:val="24"/>
        </w:rPr>
        <w:t xml:space="preserve"> – процесс передачи результатов исследований и разработок, знаний для какого-либо использования. Целями передачи может быть коммерческое использование этих результатов (в производстве товаров и услуг, привлечение дополнительных ресурсов для дальнейших исследований и разработок и др.), а также некоммерческое использование (поиск новых направлений исследований, распространение и обмен знаниями и т. д.).</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Финансовое соглашение (договор) </w:t>
      </w:r>
      <w:r w:rsidRPr="00AE780A">
        <w:rPr>
          <w:rFonts w:ascii="Times New Roman" w:eastAsia="Calibri" w:hAnsi="Times New Roman" w:cs="Times New Roman"/>
          <w:sz w:val="24"/>
          <w:szCs w:val="24"/>
        </w:rPr>
        <w:t>– документ, по которому осуществляется проектное финансирование и спонсорская поддержка проекта в соответствии с контрактом.</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pacing w:val="-4"/>
          <w:sz w:val="24"/>
          <w:szCs w:val="24"/>
        </w:rPr>
        <w:t xml:space="preserve">Финансовая реализуемость инвестиционного проекта </w:t>
      </w:r>
      <w:r w:rsidRPr="00AE780A">
        <w:rPr>
          <w:rFonts w:ascii="Times New Roman" w:eastAsia="Calibri" w:hAnsi="Times New Roman" w:cs="Times New Roman"/>
          <w:sz w:val="24"/>
          <w:szCs w:val="24"/>
        </w:rPr>
        <w:t>– обеспечение такой структуры денежных потоков на каждом шаге расчетов, при которой имеется достаточное количество денег для продолжения рассматриваемого проекта.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Целевая компания (целевой механизм) </w:t>
      </w:r>
      <w:r w:rsidRPr="00AE780A">
        <w:rPr>
          <w:rFonts w:ascii="Times New Roman" w:eastAsia="Calibri" w:hAnsi="Times New Roman" w:cs="Times New Roman"/>
          <w:sz w:val="24"/>
          <w:szCs w:val="24"/>
        </w:rPr>
        <w:t>– совместно учреждаемая спонсорами компания по управлению проектом в целях его реализации.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Центр коллективного использования оборудования</w:t>
      </w:r>
      <w:r w:rsidRPr="00AE780A">
        <w:rPr>
          <w:rFonts w:ascii="Times New Roman" w:eastAsia="Calibri" w:hAnsi="Times New Roman" w:cs="Times New Roman"/>
          <w:sz w:val="24"/>
          <w:szCs w:val="24"/>
        </w:rPr>
        <w:t xml:space="preserve"> – центр обеспечивает возможность проведения исследований широкому кругу ученых и научных коллективов на современном и дорогостоящем оборудовании, дает возможность повышения эффективности использования такого оборудования.</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Центр коммерциализации инноваций</w:t>
      </w:r>
      <w:r w:rsidRPr="00AE780A">
        <w:rPr>
          <w:rFonts w:ascii="Times New Roman" w:eastAsia="Calibri" w:hAnsi="Times New Roman" w:cs="Times New Roman"/>
          <w:sz w:val="24"/>
          <w:szCs w:val="24"/>
        </w:rPr>
        <w:t xml:space="preserve"> – национальное некоммерческое партнерство, размещенное в государстве – участнике СНГ, ориентированное на создание доходов от использования результатов научных исследований, выполняемых в государственных научных организациях и частных компаниях.</w:t>
      </w:r>
    </w:p>
    <w:p w:rsidR="0045165F" w:rsidRPr="00AE780A" w:rsidRDefault="0045165F" w:rsidP="0045165F">
      <w:pPr>
        <w:spacing w:before="120" w:line="360" w:lineRule="auto"/>
        <w:contextualSpacing/>
        <w:jc w:val="both"/>
        <w:rPr>
          <w:rFonts w:ascii="Times New Roman" w:eastAsia="Calibri" w:hAnsi="Times New Roman" w:cs="Times New Roman"/>
          <w:b/>
          <w:sz w:val="24"/>
          <w:szCs w:val="24"/>
        </w:rPr>
      </w:pPr>
      <w:r w:rsidRPr="00AE780A">
        <w:rPr>
          <w:rFonts w:ascii="Times New Roman" w:eastAsia="Calibri" w:hAnsi="Times New Roman" w:cs="Times New Roman"/>
          <w:b/>
          <w:sz w:val="24"/>
          <w:szCs w:val="24"/>
        </w:rPr>
        <w:t xml:space="preserve">Центр компетенций - </w:t>
      </w:r>
      <w:r w:rsidRPr="00AE780A">
        <w:rPr>
          <w:rFonts w:ascii="Times New Roman" w:eastAsia="Calibri" w:hAnsi="Times New Roman" w:cs="Times New Roman"/>
          <w:sz w:val="24"/>
          <w:szCs w:val="24"/>
        </w:rPr>
        <w:t>организация, обеспечивающая финансовую поддержку проведения поисковых исследований, инвентаризацию, экспертизу и обеспечение правовой охраны их результатов, а также способствующая вовлечению результатов научных исследований в экономический оборот.</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Центр превосходства</w:t>
      </w:r>
      <w:r w:rsidRPr="00AE780A">
        <w:rPr>
          <w:rFonts w:ascii="Times New Roman" w:eastAsia="Calibri" w:hAnsi="Times New Roman" w:cs="Times New Roman"/>
          <w:sz w:val="24"/>
          <w:szCs w:val="24"/>
        </w:rPr>
        <w:t xml:space="preserve"> – многопрофильный центр, работающий в определенной области науки на уровне сильнейших мировых стандартов.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Частная финансовая инициатива (ЧФИ) </w:t>
      </w:r>
      <w:r w:rsidRPr="00AE780A">
        <w:rPr>
          <w:rFonts w:ascii="Times New Roman" w:eastAsia="Calibri" w:hAnsi="Times New Roman" w:cs="Times New Roman"/>
          <w:sz w:val="24"/>
          <w:szCs w:val="24"/>
        </w:rPr>
        <w:t xml:space="preserve">– оригинальный акроним, применяемый для описания программы ГЧП в Великобритании, суть которой – привлечение частных инвестиций для строительства крупных государственных объектов за счет собственных средств инвестора. Компенсация расходов частного инвестора осуществляется впоследствии либо за счет доходов от эксплуатации, либо за счет платежей из бюджета. Во многих случаях частной финансовой инициативы инвестор привлекается к дальнейшей </w:t>
      </w:r>
      <w:r w:rsidRPr="00AE780A">
        <w:rPr>
          <w:rFonts w:ascii="Times New Roman" w:eastAsia="Calibri" w:hAnsi="Times New Roman" w:cs="Times New Roman"/>
          <w:sz w:val="24"/>
          <w:szCs w:val="24"/>
        </w:rPr>
        <w:lastRenderedPageBreak/>
        <w:t>эксплуатации объекта и организации его деятельности, вплоть до найма персонала. Объектами частной финансовой инициативы могут выступать объекты инфраструктуры (включая автомобильные и железные дороги), школы, больницы и др.</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Частное финансирование </w:t>
      </w:r>
      <w:r w:rsidRPr="00AE780A">
        <w:rPr>
          <w:rFonts w:ascii="Times New Roman" w:eastAsia="Calibri" w:hAnsi="Times New Roman" w:cs="Times New Roman"/>
          <w:sz w:val="24"/>
          <w:szCs w:val="24"/>
        </w:rPr>
        <w:t>– финансирование проекта из частных источников.</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Частный сектор </w:t>
      </w:r>
      <w:r w:rsidRPr="00AE780A">
        <w:rPr>
          <w:rFonts w:ascii="Times New Roman" w:eastAsia="Calibri" w:hAnsi="Times New Roman" w:cs="Times New Roman"/>
          <w:sz w:val="24"/>
          <w:szCs w:val="24"/>
        </w:rPr>
        <w:t>– экономические структуры, которые не контролируются государством, например, частные фирмы и компании, корпорации, частные банки, неправительственные организации и т.д.</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Экономическая инновация</w:t>
      </w:r>
      <w:r w:rsidRPr="00AE780A">
        <w:rPr>
          <w:rFonts w:ascii="Times New Roman" w:eastAsia="Calibri" w:hAnsi="Times New Roman" w:cs="Times New Roman"/>
          <w:sz w:val="24"/>
          <w:szCs w:val="24"/>
          <w:vertAlign w:val="superscript"/>
        </w:rPr>
        <w:t>*</w:t>
      </w:r>
      <w:r w:rsidRPr="00AE780A">
        <w:rPr>
          <w:rFonts w:ascii="Times New Roman" w:eastAsia="Calibri" w:hAnsi="Times New Roman" w:cs="Times New Roman"/>
          <w:sz w:val="24"/>
          <w:szCs w:val="24"/>
        </w:rPr>
        <w:t xml:space="preserve"> – инновация, связанная с совершенствованием в финансовой, платежной, бухгалтерской сферах деятельности.</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Экспертный совет</w:t>
      </w:r>
      <w:r w:rsidRPr="00AE780A">
        <w:rPr>
          <w:rFonts w:ascii="Times New Roman" w:eastAsia="Calibri" w:hAnsi="Times New Roman" w:cs="Times New Roman"/>
          <w:sz w:val="24"/>
          <w:szCs w:val="24"/>
        </w:rPr>
        <w:t xml:space="preserve"> – временный профессиональный орган экспертизы. </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Эффект </w:t>
      </w:r>
      <w:r w:rsidRPr="00AE780A">
        <w:rPr>
          <w:rFonts w:ascii="Times New Roman" w:eastAsia="Calibri" w:hAnsi="Times New Roman" w:cs="Times New Roman"/>
          <w:sz w:val="24"/>
          <w:szCs w:val="24"/>
        </w:rPr>
        <w:t>– результат, достигаемый за счет осуществления инвестиций, который может выражаться в дополнительном объеме доходов, денежного потока и т.д.</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 xml:space="preserve">Эффективность </w:t>
      </w:r>
      <w:r w:rsidRPr="00AE780A">
        <w:rPr>
          <w:rFonts w:ascii="Times New Roman" w:eastAsia="Calibri" w:hAnsi="Times New Roman" w:cs="Times New Roman"/>
          <w:sz w:val="24"/>
          <w:szCs w:val="24"/>
        </w:rPr>
        <w:t>– относительный эффект, соотношение показателей результатов и затрат на их достижение.</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Эффективность инвестиционного проекта бюджетная</w:t>
      </w:r>
      <w:r w:rsidRPr="00AE780A">
        <w:rPr>
          <w:rFonts w:ascii="Times New Roman" w:eastAsia="Calibri" w:hAnsi="Times New Roman" w:cs="Times New Roman"/>
          <w:sz w:val="24"/>
          <w:szCs w:val="24"/>
        </w:rPr>
        <w:t xml:space="preserve"> – система показателей, характеризующая целесообразность реализации проекта для бюджетов различных уровней (определяется в случае использования бюджетных средств для финансирования инвестиционного проекта).</w:t>
      </w:r>
    </w:p>
    <w:p w:rsidR="0045165F" w:rsidRPr="00AE780A" w:rsidRDefault="0045165F" w:rsidP="0045165F">
      <w:pPr>
        <w:spacing w:before="120" w:line="360" w:lineRule="auto"/>
        <w:contextualSpacing/>
        <w:jc w:val="both"/>
        <w:rPr>
          <w:rFonts w:ascii="Times New Roman" w:eastAsia="Calibri" w:hAnsi="Times New Roman" w:cs="Times New Roman"/>
          <w:sz w:val="24"/>
          <w:szCs w:val="24"/>
        </w:rPr>
      </w:pPr>
      <w:r w:rsidRPr="00AE780A">
        <w:rPr>
          <w:rFonts w:ascii="Times New Roman" w:eastAsia="Calibri" w:hAnsi="Times New Roman" w:cs="Times New Roman"/>
          <w:b/>
          <w:sz w:val="24"/>
          <w:szCs w:val="24"/>
        </w:rPr>
        <w:t>Эффективность инвестиционного проекта коммерческая</w:t>
      </w:r>
      <w:r w:rsidRPr="00AE780A">
        <w:rPr>
          <w:rFonts w:ascii="Times New Roman" w:eastAsia="Calibri" w:hAnsi="Times New Roman" w:cs="Times New Roman"/>
          <w:sz w:val="24"/>
          <w:szCs w:val="24"/>
        </w:rPr>
        <w:t xml:space="preserve"> – система показателей, характеризующая целесообразность реализации проекта для предприятия-инициатора и (или) внешнего частного инвестора.</w:t>
      </w:r>
    </w:p>
    <w:p w:rsidR="0045165F" w:rsidRPr="001F2A46" w:rsidRDefault="0045165F" w:rsidP="0045165F">
      <w:pPr>
        <w:spacing w:line="360" w:lineRule="auto"/>
        <w:jc w:val="both"/>
        <w:rPr>
          <w:rFonts w:ascii="Times New Roman" w:hAnsi="Times New Roman" w:cs="Times New Roman"/>
          <w:sz w:val="24"/>
          <w:szCs w:val="24"/>
        </w:rPr>
      </w:pPr>
      <w:r w:rsidRPr="001F2A46">
        <w:rPr>
          <w:rFonts w:ascii="Times New Roman" w:hAnsi="Times New Roman" w:cs="Times New Roman"/>
          <w:b/>
          <w:sz w:val="24"/>
          <w:szCs w:val="24"/>
        </w:rPr>
        <w:t>Эффективность инвестиционного проекта общественная</w:t>
      </w:r>
      <w:r w:rsidRPr="001F2A46">
        <w:rPr>
          <w:rFonts w:ascii="Times New Roman" w:hAnsi="Times New Roman" w:cs="Times New Roman"/>
          <w:sz w:val="24"/>
          <w:szCs w:val="24"/>
        </w:rPr>
        <w:t xml:space="preserve"> – система показателей, учитывающих социально-экономические последствия осуществления проекта, включая внешние эффекты и общественные блага, и характеризующих целесообразность его осуществления для общества.</w:t>
      </w:r>
    </w:p>
    <w:p w:rsidR="0045165F" w:rsidRPr="00AE780A" w:rsidRDefault="0045165F" w:rsidP="0045165F">
      <w:pPr>
        <w:spacing w:after="160" w:line="360" w:lineRule="auto"/>
        <w:ind w:left="709"/>
        <w:contextualSpacing/>
        <w:jc w:val="both"/>
        <w:rPr>
          <w:rFonts w:ascii="Times New Roman" w:eastAsia="Calibri" w:hAnsi="Times New Roman" w:cs="Times New Roman"/>
          <w:sz w:val="28"/>
          <w:szCs w:val="28"/>
        </w:rPr>
      </w:pPr>
    </w:p>
    <w:p w:rsidR="00CC17DD" w:rsidRDefault="00CC17DD" w:rsidP="0045165F"/>
    <w:sectPr w:rsidR="00CC17DD" w:rsidSect="00CC17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B7" w:rsidRDefault="00C40AB7" w:rsidP="0045165F">
      <w:pPr>
        <w:spacing w:after="0" w:line="240" w:lineRule="auto"/>
      </w:pPr>
      <w:r>
        <w:separator/>
      </w:r>
    </w:p>
  </w:endnote>
  <w:endnote w:type="continuationSeparator" w:id="0">
    <w:p w:rsidR="00C40AB7" w:rsidRDefault="00C40AB7" w:rsidP="0045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B7" w:rsidRDefault="00C40AB7" w:rsidP="0045165F">
      <w:pPr>
        <w:spacing w:after="0" w:line="240" w:lineRule="auto"/>
      </w:pPr>
      <w:r>
        <w:separator/>
      </w:r>
    </w:p>
  </w:footnote>
  <w:footnote w:type="continuationSeparator" w:id="0">
    <w:p w:rsidR="00C40AB7" w:rsidRDefault="00C40AB7" w:rsidP="0045165F">
      <w:pPr>
        <w:spacing w:after="0" w:line="240" w:lineRule="auto"/>
      </w:pPr>
      <w:r>
        <w:continuationSeparator/>
      </w:r>
    </w:p>
  </w:footnote>
  <w:footnote w:id="1">
    <w:p w:rsidR="0045165F" w:rsidRPr="007274B4" w:rsidRDefault="0045165F" w:rsidP="0045165F">
      <w:pPr>
        <w:pStyle w:val="a6"/>
        <w:ind w:firstLine="709"/>
        <w:jc w:val="both"/>
        <w:rPr>
          <w:b w:val="0"/>
        </w:rPr>
      </w:pPr>
      <w:r w:rsidRPr="007274B4">
        <w:rPr>
          <w:rStyle w:val="a8"/>
          <w:b w:val="0"/>
        </w:rPr>
        <w:footnoteRef/>
      </w:r>
      <w:r w:rsidRPr="007274B4">
        <w:rPr>
          <w:b w:val="0"/>
        </w:rPr>
        <w:t> </w:t>
      </w:r>
      <w:r w:rsidRPr="007274B4">
        <w:rPr>
          <w:b w:val="0"/>
          <w:vertAlign w:val="baseline"/>
        </w:rPr>
        <w:t>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Изобретение является новым, если оно не известно из уровня техники. Изобретение имеет изобретательский уровень, если оно для специалиста явным образом не следует из уровня техники. Уровень техники включает любые сведения, ставшие общедоступными в мире до даты приоритета изобретения. 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w:t>
      </w:r>
    </w:p>
  </w:footnote>
  <w:footnote w:id="2">
    <w:p w:rsidR="0045165F" w:rsidRPr="007274B4" w:rsidRDefault="0045165F" w:rsidP="0045165F">
      <w:pPr>
        <w:pStyle w:val="a6"/>
        <w:ind w:firstLine="709"/>
        <w:jc w:val="both"/>
        <w:rPr>
          <w:b w:val="0"/>
        </w:rPr>
      </w:pPr>
      <w:r w:rsidRPr="007274B4">
        <w:rPr>
          <w:rStyle w:val="a8"/>
          <w:b w:val="0"/>
        </w:rPr>
        <w:footnoteRef/>
      </w:r>
      <w:r w:rsidRPr="007274B4">
        <w:rPr>
          <w:b w:val="0"/>
        </w:rPr>
        <w:t> </w:t>
      </w:r>
      <w:r w:rsidRPr="007274B4">
        <w:rPr>
          <w:b w:val="0"/>
          <w:vertAlign w:val="baseline"/>
        </w:rPr>
        <w:t>К инновационной инфраструктуре относят организа</w:t>
      </w:r>
      <w:r w:rsidRPr="007274B4">
        <w:rPr>
          <w:b w:val="0"/>
          <w:vertAlign w:val="baseline"/>
        </w:rPr>
        <w:softHyphen/>
        <w:t>ции, способствующие инновационной деятельности: инновационно-технологические центры, технологические инкубаторы, технопарки, учебно-деловые центры и другие специализированные организации.</w:t>
      </w:r>
    </w:p>
  </w:footnote>
  <w:footnote w:id="3">
    <w:p w:rsidR="0045165F" w:rsidRPr="007274B4" w:rsidRDefault="0045165F" w:rsidP="0045165F">
      <w:pPr>
        <w:pStyle w:val="a6"/>
        <w:tabs>
          <w:tab w:val="left" w:pos="284"/>
        </w:tabs>
        <w:ind w:firstLine="709"/>
        <w:jc w:val="both"/>
        <w:rPr>
          <w:b w:val="0"/>
          <w:vertAlign w:val="baseline"/>
        </w:rPr>
      </w:pPr>
      <w:r w:rsidRPr="007274B4">
        <w:rPr>
          <w:rStyle w:val="a8"/>
          <w:b w:val="0"/>
        </w:rPr>
        <w:footnoteRef/>
      </w:r>
      <w:r w:rsidRPr="007274B4">
        <w:rPr>
          <w:b w:val="0"/>
        </w:rPr>
        <w:t> </w:t>
      </w:r>
      <w:r w:rsidRPr="007274B4">
        <w:rPr>
          <w:b w:val="0"/>
          <w:vertAlign w:val="baseline"/>
        </w:rPr>
        <w:t xml:space="preserve">Выделяют различные виды инновационных проектов: а) создание нового: бизнеса, продукции, услуги, технологии, метода, предприятия, подразделения, системы; б) внедрение новшества (переход на выпуск новой продукции, переход на новую технологию, внедрение новой системы чего-либо, обновление какого-либо элемента производственно-хозяйственной системы); в) подготовка предприятия, коллектива, сотрудников, </w:t>
      </w:r>
      <w:r w:rsidRPr="007274B4">
        <w:rPr>
          <w:b w:val="0"/>
          <w:spacing w:val="-4"/>
          <w:vertAlign w:val="baseline"/>
        </w:rPr>
        <w:t>информационно-коммуникационных технологий, материально-технической базы, производства, организационного</w:t>
      </w:r>
      <w:r w:rsidRPr="007274B4">
        <w:rPr>
          <w:b w:val="0"/>
          <w:vertAlign w:val="baseline"/>
        </w:rPr>
        <w:t xml:space="preserve"> обеспечения, системы управления к внедрению новшества; г) логистика потока информации, идей, инноваций, знаний, компетенций; д) маркетинг инноваций; е) новые услуги по сервисной поддержке нового товара.</w:t>
      </w:r>
    </w:p>
  </w:footnote>
  <w:footnote w:id="4">
    <w:p w:rsidR="0045165F" w:rsidRPr="007274B4" w:rsidRDefault="0045165F" w:rsidP="0045165F">
      <w:pPr>
        <w:pStyle w:val="a6"/>
        <w:ind w:firstLine="709"/>
        <w:jc w:val="both"/>
        <w:rPr>
          <w:b w:val="0"/>
          <w:vertAlign w:val="baseline"/>
        </w:rPr>
      </w:pPr>
      <w:r w:rsidRPr="007274B4">
        <w:rPr>
          <w:rStyle w:val="a8"/>
          <w:b w:val="0"/>
        </w:rPr>
        <w:footnoteRef/>
      </w:r>
      <w:r w:rsidRPr="007274B4">
        <w:rPr>
          <w:b w:val="0"/>
        </w:rPr>
        <w:t> </w:t>
      </w:r>
      <w:r w:rsidRPr="007274B4">
        <w:rPr>
          <w:b w:val="0"/>
          <w:vertAlign w:val="baseline"/>
        </w:rPr>
        <w:t>К инновационному проекту, например, относят ком</w:t>
      </w:r>
      <w:r w:rsidRPr="007274B4">
        <w:rPr>
          <w:b w:val="0"/>
          <w:vertAlign w:val="baseline"/>
        </w:rPr>
        <w:softHyphen/>
        <w:t>плексный план действий, нацеленный на создание или изменение кон</w:t>
      </w:r>
      <w:r w:rsidRPr="007274B4">
        <w:rPr>
          <w:b w:val="0"/>
          <w:vertAlign w:val="baseline"/>
        </w:rPr>
        <w:softHyphen/>
        <w:t>кретной системы посредством превращения новшества в нововведение.</w:t>
      </w:r>
    </w:p>
  </w:footnote>
  <w:footnote w:id="5">
    <w:p w:rsidR="0045165F" w:rsidRPr="007274B4" w:rsidRDefault="0045165F" w:rsidP="0045165F">
      <w:pPr>
        <w:pStyle w:val="a6"/>
        <w:ind w:firstLine="709"/>
        <w:jc w:val="both"/>
        <w:rPr>
          <w:b w:val="0"/>
          <w:spacing w:val="-4"/>
          <w:vertAlign w:val="baseline"/>
        </w:rPr>
      </w:pPr>
      <w:r w:rsidRPr="007274B4">
        <w:rPr>
          <w:rStyle w:val="a8"/>
          <w:b w:val="0"/>
          <w:spacing w:val="-4"/>
        </w:rPr>
        <w:footnoteRef/>
      </w:r>
      <w:r w:rsidRPr="007274B4">
        <w:rPr>
          <w:b w:val="0"/>
          <w:spacing w:val="-4"/>
        </w:rPr>
        <w:t> </w:t>
      </w:r>
      <w:r w:rsidRPr="007274B4">
        <w:rPr>
          <w:b w:val="0"/>
          <w:spacing w:val="-4"/>
          <w:vertAlign w:val="baseline"/>
        </w:rPr>
        <w:t>В общем виде инновационный процесс может включать: исследования и разработки; освоение в производстве; изготовление; содействие в реализации, применении, обслуживании; утилизацию после использования.</w:t>
      </w:r>
    </w:p>
  </w:footnote>
  <w:footnote w:id="6">
    <w:p w:rsidR="0045165F" w:rsidRDefault="0045165F" w:rsidP="0045165F">
      <w:pPr>
        <w:pStyle w:val="ab"/>
        <w:spacing w:line="240" w:lineRule="auto"/>
        <w:ind w:firstLine="709"/>
      </w:pPr>
      <w:r w:rsidRPr="007274B4">
        <w:rPr>
          <w:rStyle w:val="a8"/>
        </w:rPr>
        <w:footnoteRef/>
      </w:r>
      <w:r w:rsidRPr="007274B4">
        <w:t> Инновация в области организации и управления производством, социальных или информационных технологий не относится к технологической инновации.</w:t>
      </w:r>
    </w:p>
  </w:footnote>
  <w:footnote w:id="7">
    <w:p w:rsidR="0045165F" w:rsidRPr="007274B4" w:rsidRDefault="0045165F" w:rsidP="0045165F">
      <w:pPr>
        <w:pStyle w:val="a6"/>
        <w:tabs>
          <w:tab w:val="left" w:pos="284"/>
        </w:tabs>
        <w:ind w:firstLine="709"/>
        <w:jc w:val="both"/>
        <w:rPr>
          <w:b w:val="0"/>
          <w:spacing w:val="-4"/>
          <w:vertAlign w:val="baseline"/>
        </w:rPr>
      </w:pPr>
      <w:r w:rsidRPr="007274B4">
        <w:rPr>
          <w:rStyle w:val="a8"/>
          <w:b w:val="0"/>
        </w:rPr>
        <w:footnoteRef/>
      </w:r>
      <w:r w:rsidRPr="007274B4">
        <w:rPr>
          <w:b w:val="0"/>
        </w:rPr>
        <w:t> </w:t>
      </w:r>
      <w:r w:rsidRPr="007274B4">
        <w:rPr>
          <w:b w:val="0"/>
          <w:spacing w:val="-4"/>
          <w:vertAlign w:val="baseline"/>
        </w:rPr>
        <w:t>К научно-технической деятельности относятся также работы по научно-методическому, патентно-лицензионному, программному, организационно-методическому и техническому обеспечению непосредственного проведения научных исследований и разработок, а также их распространение и применение результатов.</w:t>
      </w:r>
    </w:p>
  </w:footnote>
  <w:footnote w:id="8">
    <w:p w:rsidR="0045165F" w:rsidRPr="007274B4" w:rsidRDefault="0045165F" w:rsidP="0045165F">
      <w:pPr>
        <w:pStyle w:val="ab"/>
        <w:tabs>
          <w:tab w:val="left" w:pos="284"/>
        </w:tabs>
        <w:spacing w:line="240" w:lineRule="auto"/>
        <w:ind w:firstLine="709"/>
      </w:pPr>
      <w:r w:rsidRPr="007274B4">
        <w:rPr>
          <w:rStyle w:val="a8"/>
        </w:rPr>
        <w:footnoteRef/>
      </w:r>
      <w:r w:rsidRPr="007274B4">
        <w:t> К научно-технической продукции относятся научная продукция, конструкторская и технологическая документация, программные средства, сопроводительная документация, модели, макеты, опытные образцы изделий, материалов, веществ, нормативные документы.</w:t>
      </w:r>
    </w:p>
    <w:p w:rsidR="0045165F" w:rsidRPr="007274B4" w:rsidRDefault="0045165F" w:rsidP="0045165F">
      <w:pPr>
        <w:pStyle w:val="a6"/>
        <w:tabs>
          <w:tab w:val="left" w:pos="284"/>
        </w:tabs>
        <w:ind w:firstLine="709"/>
        <w:jc w:val="both"/>
        <w:rPr>
          <w:b w:val="0"/>
          <w:vertAlign w:val="baseline"/>
        </w:rPr>
      </w:pPr>
      <w:r w:rsidRPr="007274B4">
        <w:rPr>
          <w:b w:val="0"/>
          <w:vertAlign w:val="baseline"/>
        </w:rPr>
        <w:t>К научной продукции относятся результаты исследований, содержащиеся в отчетах о НИР, докладах, описаниях, монографиях и других печатных изданиях.</w:t>
      </w:r>
    </w:p>
  </w:footnote>
  <w:footnote w:id="9">
    <w:p w:rsidR="0045165F" w:rsidRPr="007274B4" w:rsidRDefault="0045165F" w:rsidP="0045165F">
      <w:pPr>
        <w:pStyle w:val="a6"/>
        <w:tabs>
          <w:tab w:val="left" w:pos="284"/>
        </w:tabs>
        <w:ind w:firstLine="709"/>
        <w:jc w:val="both"/>
        <w:rPr>
          <w:b w:val="0"/>
          <w:vertAlign w:val="baseline"/>
        </w:rPr>
      </w:pPr>
      <w:r w:rsidRPr="007274B4">
        <w:rPr>
          <w:rStyle w:val="a8"/>
          <w:b w:val="0"/>
        </w:rPr>
        <w:footnoteRef/>
      </w:r>
      <w:r w:rsidRPr="007274B4">
        <w:rPr>
          <w:b w:val="0"/>
          <w:vertAlign w:val="baseline"/>
        </w:rPr>
        <w:t xml:space="preserve"> Научные исследования могут быть фундаментальными и прикладными. </w:t>
      </w:r>
    </w:p>
  </w:footnote>
  <w:footnote w:id="10">
    <w:p w:rsidR="0045165F" w:rsidRDefault="0045165F" w:rsidP="0045165F">
      <w:pPr>
        <w:pStyle w:val="a6"/>
        <w:ind w:firstLine="709"/>
        <w:jc w:val="both"/>
      </w:pPr>
      <w:r w:rsidRPr="007274B4">
        <w:rPr>
          <w:rStyle w:val="a8"/>
          <w:b w:val="0"/>
        </w:rPr>
        <w:footnoteRef/>
      </w:r>
      <w:r w:rsidRPr="007274B4">
        <w:rPr>
          <w:b w:val="0"/>
        </w:rPr>
        <w:t> </w:t>
      </w:r>
      <w:r w:rsidRPr="007274B4">
        <w:rPr>
          <w:b w:val="0"/>
          <w:vertAlign w:val="baseline"/>
        </w:rPr>
        <w:t>Структурными компонентами являются организации частного и государственного сектора, которые во взаимодействии друг с другом в рамках юридических и неформальных норм поведения обеспечивают и ведут инновационную деятельность в масштабе государст</w:t>
      </w:r>
      <w:r w:rsidRPr="007274B4">
        <w:rPr>
          <w:b w:val="0"/>
          <w:vertAlign w:val="baseline"/>
        </w:rPr>
        <w:softHyphen/>
        <w:t>ва. Эти организации действуют во всех сферах, связанных с инновационным процессом: в исследованиях и разработках, образовании, производстве, сбыте и обслуживании нововведений, финансировании этого процесса и его юридическо-правовом обеспечении.</w:t>
      </w:r>
    </w:p>
  </w:footnote>
  <w:footnote w:id="11">
    <w:p w:rsidR="0045165F" w:rsidRPr="001F2A46" w:rsidRDefault="0045165F" w:rsidP="0045165F">
      <w:pPr>
        <w:pStyle w:val="ab"/>
        <w:spacing w:line="240" w:lineRule="auto"/>
        <w:ind w:firstLine="709"/>
        <w:rPr>
          <w:szCs w:val="20"/>
        </w:rPr>
      </w:pPr>
      <w:r>
        <w:rPr>
          <w:rStyle w:val="a8"/>
          <w:szCs w:val="20"/>
        </w:rPr>
        <w:footnoteRef/>
      </w:r>
      <w:r w:rsidR="007274B4">
        <w:rPr>
          <w:szCs w:val="20"/>
        </w:rPr>
        <w:t> </w:t>
      </w:r>
      <w:r>
        <w:rPr>
          <w:szCs w:val="20"/>
        </w:rPr>
        <w:t xml:space="preserve">Продукт-инновация направлен на производство и представление на рынок сбыта новой продукции (изделий), для которых предполагаемая область применения (использования), функциональные характеристики, признаки, конструктивное выполнение, дополнительные услуги, а также состав применяемых материалов и компонентов являются новыми или в значительной степени отличаются в сравнении с ранее выпускаемой продукцией (изделиями). Такие инновации, как правило, основаны на принципиально новых </w:t>
      </w:r>
      <w:r w:rsidRPr="001F2A46">
        <w:rPr>
          <w:szCs w:val="20"/>
        </w:rPr>
        <w:t>технологиях либо на сочетании новых и существующих технологий.</w:t>
      </w:r>
    </w:p>
  </w:footnote>
  <w:footnote w:id="12">
    <w:p w:rsidR="0045165F" w:rsidRPr="001F2A46" w:rsidRDefault="0045165F" w:rsidP="0045165F">
      <w:pPr>
        <w:pStyle w:val="a9"/>
        <w:spacing w:before="0" w:after="0" w:line="240" w:lineRule="auto"/>
        <w:ind w:firstLine="709"/>
        <w:rPr>
          <w:sz w:val="20"/>
          <w:szCs w:val="20"/>
        </w:rPr>
      </w:pPr>
      <w:r w:rsidRPr="001F2A46">
        <w:rPr>
          <w:rStyle w:val="a8"/>
          <w:sz w:val="20"/>
          <w:szCs w:val="20"/>
        </w:rPr>
        <w:footnoteRef/>
      </w:r>
      <w:r w:rsidRPr="001F2A46">
        <w:rPr>
          <w:sz w:val="20"/>
          <w:szCs w:val="20"/>
        </w:rPr>
        <w:t> Например, проектный цикл, принятый ЕС, состоит из пяти этапов: программирование (цели, приоритеты), определение (идеи, решение о финансировании), формулирование (планы действий), осуществление (мобилизация ресурсов, выполнение работ), оценка (результаты, распространение опыта и лучшей практики).</w:t>
      </w:r>
    </w:p>
  </w:footnote>
  <w:footnote w:id="13">
    <w:p w:rsidR="0045165F" w:rsidRPr="001F2A46" w:rsidRDefault="0045165F" w:rsidP="0045165F">
      <w:pPr>
        <w:pStyle w:val="ab"/>
        <w:spacing w:line="240" w:lineRule="auto"/>
        <w:ind w:firstLine="709"/>
      </w:pPr>
      <w:r w:rsidRPr="001F2A46">
        <w:rPr>
          <w:rStyle w:val="a8"/>
        </w:rPr>
        <w:footnoteRef/>
      </w:r>
      <w:r w:rsidRPr="001F2A46">
        <w:t> В процесс-инновацию включают также новые или усовершенствованные методы и технологии, уже реализованные в производственной практике других предприятий и распространяемые через технологический обмен (беспатентные лицензии, ноу-хау, консультации).</w:t>
      </w:r>
    </w:p>
  </w:footnote>
  <w:footnote w:id="14">
    <w:p w:rsidR="0045165F" w:rsidRPr="007274B4" w:rsidRDefault="0045165F" w:rsidP="0045165F">
      <w:pPr>
        <w:pStyle w:val="a6"/>
        <w:ind w:firstLine="709"/>
        <w:jc w:val="both"/>
        <w:rPr>
          <w:b w:val="0"/>
        </w:rPr>
      </w:pPr>
      <w:r w:rsidRPr="007274B4">
        <w:rPr>
          <w:rStyle w:val="a8"/>
          <w:b w:val="0"/>
        </w:rPr>
        <w:footnoteRef/>
      </w:r>
      <w:r w:rsidRPr="007274B4">
        <w:rPr>
          <w:b w:val="0"/>
        </w:rPr>
        <w:t> </w:t>
      </w:r>
      <w:r w:rsidRPr="007274B4">
        <w:rPr>
          <w:b w:val="0"/>
          <w:vertAlign w:val="baseline"/>
        </w:rPr>
        <w:t>Разработка новой продукции, технологий включает проведение опытно-конструкторских (при создании продукции) и опытно-технологических работ (при создании материалов, веществ, технологий).</w:t>
      </w:r>
    </w:p>
  </w:footnote>
  <w:footnote w:id="15">
    <w:p w:rsidR="0045165F" w:rsidRPr="007274B4" w:rsidRDefault="0045165F" w:rsidP="0045165F">
      <w:pPr>
        <w:pStyle w:val="a6"/>
        <w:ind w:firstLine="709"/>
        <w:jc w:val="both"/>
        <w:rPr>
          <w:b w:val="0"/>
        </w:rPr>
      </w:pPr>
      <w:r w:rsidRPr="007274B4">
        <w:rPr>
          <w:rStyle w:val="a8"/>
          <w:b w:val="0"/>
        </w:rPr>
        <w:footnoteRef/>
      </w:r>
      <w:r w:rsidRPr="007274B4">
        <w:rPr>
          <w:b w:val="0"/>
        </w:rPr>
        <w:t> </w:t>
      </w:r>
      <w:r w:rsidRPr="007274B4">
        <w:rPr>
          <w:b w:val="0"/>
          <w:vertAlign w:val="baseline"/>
        </w:rPr>
        <w:t>Компонентом технологического полиса, как правило, является наличие двух-трех самых передовых отраслей промышленности, мощной группы государственных либо частных университетов, научно-исследовательских институтов, а также жилой зоны с хорошо развитой сетью дорог, школ, торговых и культурных центров.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DE5"/>
    <w:multiLevelType w:val="hybridMultilevel"/>
    <w:tmpl w:val="88FA7604"/>
    <w:lvl w:ilvl="0" w:tplc="A60248E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F35893"/>
    <w:multiLevelType w:val="hybridMultilevel"/>
    <w:tmpl w:val="61407334"/>
    <w:lvl w:ilvl="0" w:tplc="0F3602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C54C30"/>
    <w:multiLevelType w:val="hybridMultilevel"/>
    <w:tmpl w:val="30E8C37C"/>
    <w:lvl w:ilvl="0" w:tplc="7C94DBD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5F3D08"/>
    <w:multiLevelType w:val="hybridMultilevel"/>
    <w:tmpl w:val="30160B8C"/>
    <w:lvl w:ilvl="0" w:tplc="98129A2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18A65988"/>
    <w:multiLevelType w:val="hybridMultilevel"/>
    <w:tmpl w:val="0CA69578"/>
    <w:lvl w:ilvl="0" w:tplc="98129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84B8D"/>
    <w:multiLevelType w:val="hybridMultilevel"/>
    <w:tmpl w:val="67303438"/>
    <w:lvl w:ilvl="0" w:tplc="98129A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8D6480"/>
    <w:multiLevelType w:val="hybridMultilevel"/>
    <w:tmpl w:val="FF7E308A"/>
    <w:lvl w:ilvl="0" w:tplc="950EB47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43B1510"/>
    <w:multiLevelType w:val="hybridMultilevel"/>
    <w:tmpl w:val="19F0563A"/>
    <w:lvl w:ilvl="0" w:tplc="6FA23C8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94C7629"/>
    <w:multiLevelType w:val="multilevel"/>
    <w:tmpl w:val="C02AC0FC"/>
    <w:lvl w:ilvl="0">
      <w:start w:val="1"/>
      <w:numFmt w:val="decimal"/>
      <w:lvlText w:val="%1."/>
      <w:lvlJc w:val="left"/>
      <w:pPr>
        <w:ind w:left="644" w:hanging="360"/>
      </w:pPr>
      <w:rPr>
        <w:b/>
        <w:color w:val="auto"/>
        <w:sz w:val="26"/>
        <w:szCs w:val="26"/>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nsid w:val="31A9692C"/>
    <w:multiLevelType w:val="hybridMultilevel"/>
    <w:tmpl w:val="1804D60E"/>
    <w:lvl w:ilvl="0" w:tplc="98129A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EEB566F"/>
    <w:multiLevelType w:val="hybridMultilevel"/>
    <w:tmpl w:val="360E221E"/>
    <w:lvl w:ilvl="0" w:tplc="98129A2C">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1">
    <w:nsid w:val="6B365185"/>
    <w:multiLevelType w:val="hybridMultilevel"/>
    <w:tmpl w:val="D36C839E"/>
    <w:lvl w:ilvl="0" w:tplc="04190013">
      <w:start w:val="1"/>
      <w:numFmt w:val="upperRoman"/>
      <w:lvlText w:val="%1."/>
      <w:lvlJc w:val="righ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DEA023B"/>
    <w:multiLevelType w:val="hybridMultilevel"/>
    <w:tmpl w:val="8C70270A"/>
    <w:lvl w:ilvl="0" w:tplc="98129A2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6ED70BC2"/>
    <w:multiLevelType w:val="hybridMultilevel"/>
    <w:tmpl w:val="50844F34"/>
    <w:lvl w:ilvl="0" w:tplc="0FC8A946">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1A75D18"/>
    <w:multiLevelType w:val="hybridMultilevel"/>
    <w:tmpl w:val="4B1AB1BE"/>
    <w:lvl w:ilvl="0" w:tplc="98129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F02050"/>
    <w:multiLevelType w:val="hybridMultilevel"/>
    <w:tmpl w:val="952C5DBE"/>
    <w:lvl w:ilvl="0" w:tplc="E8FCBF7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8"/>
  </w:num>
  <w:num w:numId="4">
    <w:abstractNumId w:val="13"/>
  </w:num>
  <w:num w:numId="5">
    <w:abstractNumId w:val="6"/>
  </w:num>
  <w:num w:numId="6">
    <w:abstractNumId w:val="11"/>
  </w:num>
  <w:num w:numId="7">
    <w:abstractNumId w:val="7"/>
  </w:num>
  <w:num w:numId="8">
    <w:abstractNumId w:val="5"/>
  </w:num>
  <w:num w:numId="9">
    <w:abstractNumId w:val="12"/>
  </w:num>
  <w:num w:numId="10">
    <w:abstractNumId w:val="3"/>
  </w:num>
  <w:num w:numId="11">
    <w:abstractNumId w:val="14"/>
  </w:num>
  <w:num w:numId="12">
    <w:abstractNumId w:val="9"/>
  </w:num>
  <w:num w:numId="13">
    <w:abstractNumId w:val="10"/>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5F"/>
    <w:rsid w:val="00001C20"/>
    <w:rsid w:val="001C6A75"/>
    <w:rsid w:val="00237614"/>
    <w:rsid w:val="00273028"/>
    <w:rsid w:val="002848E4"/>
    <w:rsid w:val="002C20F8"/>
    <w:rsid w:val="00346410"/>
    <w:rsid w:val="00444622"/>
    <w:rsid w:val="0045165F"/>
    <w:rsid w:val="00635E7A"/>
    <w:rsid w:val="006A5D67"/>
    <w:rsid w:val="007274B4"/>
    <w:rsid w:val="009574DF"/>
    <w:rsid w:val="00C40AB7"/>
    <w:rsid w:val="00CC17DD"/>
    <w:rsid w:val="00D45B4F"/>
    <w:rsid w:val="00EB0F28"/>
    <w:rsid w:val="00EE4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A8455-A7DF-4624-A655-4378499C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2"/>
        <w:szCs w:val="28"/>
        <w:vertAlign w:val="superscript"/>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5F"/>
    <w:rPr>
      <w:rFonts w:asciiTheme="minorHAnsi" w:hAnsiTheme="minorHAnsi" w:cstheme="minorBidi"/>
      <w:b w:val="0"/>
      <w:szCs w:val="22"/>
      <w:vertAlign w:val="baseline"/>
    </w:rPr>
  </w:style>
  <w:style w:type="paragraph" w:styleId="1">
    <w:name w:val="heading 1"/>
    <w:basedOn w:val="a"/>
    <w:next w:val="a"/>
    <w:link w:val="10"/>
    <w:uiPriority w:val="9"/>
    <w:qFormat/>
    <w:rsid w:val="0045165F"/>
    <w:pPr>
      <w:keepNext/>
      <w:keepLines/>
      <w:pageBreakBefore/>
      <w:spacing w:before="480" w:after="0"/>
      <w:jc w:val="center"/>
      <w:outlineLvl w:val="0"/>
    </w:pPr>
    <w:rPr>
      <w:rFonts w:ascii="Times New Roman" w:eastAsiaTheme="majorEastAsia" w:hAnsi="Times New Roman" w:cstheme="majorBidi"/>
      <w:bCs/>
      <w:sz w:val="24"/>
      <w:szCs w:val="28"/>
    </w:rPr>
  </w:style>
  <w:style w:type="paragraph" w:styleId="2">
    <w:name w:val="heading 2"/>
    <w:basedOn w:val="a"/>
    <w:next w:val="a"/>
    <w:link w:val="20"/>
    <w:uiPriority w:val="9"/>
    <w:unhideWhenUsed/>
    <w:qFormat/>
    <w:rsid w:val="0045165F"/>
    <w:pPr>
      <w:keepNext/>
      <w:keepLines/>
      <w:spacing w:before="200" w:after="0"/>
      <w:jc w:val="both"/>
      <w:outlineLvl w:val="1"/>
    </w:pPr>
    <w:rPr>
      <w:rFonts w:ascii="Times New Roman" w:eastAsiaTheme="majorEastAsia" w:hAnsi="Times New Roman" w:cstheme="majorBidi"/>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65F"/>
    <w:rPr>
      <w:rFonts w:eastAsiaTheme="majorEastAsia" w:cstheme="majorBidi"/>
      <w:b w:val="0"/>
      <w:bCs/>
      <w:sz w:val="24"/>
      <w:vertAlign w:val="baseline"/>
    </w:rPr>
  </w:style>
  <w:style w:type="character" w:customStyle="1" w:styleId="20">
    <w:name w:val="Заголовок 2 Знак"/>
    <w:basedOn w:val="a0"/>
    <w:link w:val="2"/>
    <w:uiPriority w:val="9"/>
    <w:rsid w:val="0045165F"/>
    <w:rPr>
      <w:rFonts w:eastAsiaTheme="majorEastAsia" w:cstheme="majorBidi"/>
      <w:b w:val="0"/>
      <w:bCs/>
      <w:sz w:val="24"/>
      <w:szCs w:val="26"/>
      <w:vertAlign w:val="baseline"/>
    </w:rPr>
  </w:style>
  <w:style w:type="paragraph" w:styleId="a3">
    <w:name w:val="List Paragraph"/>
    <w:aliases w:val="ПАРАГРАФ,List Paragraph,Абзац списка основной"/>
    <w:basedOn w:val="a"/>
    <w:link w:val="a4"/>
    <w:uiPriority w:val="34"/>
    <w:qFormat/>
    <w:rsid w:val="0045165F"/>
    <w:pPr>
      <w:ind w:left="720"/>
      <w:contextualSpacing/>
    </w:pPr>
  </w:style>
  <w:style w:type="character" w:customStyle="1" w:styleId="a4">
    <w:name w:val="Абзац списка Знак"/>
    <w:aliases w:val="ПАРАГРАФ Знак,List Paragraph Знак,Абзац списка основной Знак"/>
    <w:link w:val="a3"/>
    <w:uiPriority w:val="34"/>
    <w:locked/>
    <w:rsid w:val="0045165F"/>
    <w:rPr>
      <w:rFonts w:asciiTheme="minorHAnsi" w:hAnsiTheme="minorHAnsi" w:cstheme="minorBidi"/>
      <w:b w:val="0"/>
      <w:szCs w:val="22"/>
      <w:vertAlign w:val="baseline"/>
    </w:rPr>
  </w:style>
  <w:style w:type="character" w:customStyle="1" w:styleId="a5">
    <w:name w:val="Текст сноски Знак"/>
    <w:basedOn w:val="a0"/>
    <w:link w:val="a6"/>
    <w:uiPriority w:val="99"/>
    <w:semiHidden/>
    <w:rsid w:val="0045165F"/>
    <w:rPr>
      <w:sz w:val="20"/>
      <w:szCs w:val="20"/>
    </w:rPr>
  </w:style>
  <w:style w:type="paragraph" w:styleId="a6">
    <w:name w:val="footnote text"/>
    <w:basedOn w:val="a"/>
    <w:link w:val="a5"/>
    <w:uiPriority w:val="99"/>
    <w:semiHidden/>
    <w:unhideWhenUsed/>
    <w:rsid w:val="0045165F"/>
    <w:pPr>
      <w:spacing w:after="0" w:line="240" w:lineRule="auto"/>
    </w:pPr>
    <w:rPr>
      <w:rFonts w:ascii="Times New Roman" w:hAnsi="Times New Roman" w:cs="Times New Roman"/>
      <w:b/>
      <w:sz w:val="20"/>
      <w:szCs w:val="20"/>
      <w:vertAlign w:val="superscript"/>
    </w:rPr>
  </w:style>
  <w:style w:type="character" w:customStyle="1" w:styleId="11">
    <w:name w:val="Текст сноски Знак1"/>
    <w:basedOn w:val="a0"/>
    <w:uiPriority w:val="99"/>
    <w:semiHidden/>
    <w:rsid w:val="0045165F"/>
    <w:rPr>
      <w:rFonts w:asciiTheme="minorHAnsi" w:hAnsiTheme="minorHAnsi" w:cstheme="minorBidi"/>
      <w:b w:val="0"/>
      <w:sz w:val="20"/>
      <w:szCs w:val="20"/>
      <w:vertAlign w:val="baseline"/>
    </w:rPr>
  </w:style>
  <w:style w:type="table" w:styleId="a7">
    <w:name w:val="Table Grid"/>
    <w:aliases w:val="Table"/>
    <w:basedOn w:val="a1"/>
    <w:uiPriority w:val="59"/>
    <w:rsid w:val="0045165F"/>
    <w:pPr>
      <w:spacing w:after="0" w:line="240" w:lineRule="auto"/>
    </w:pPr>
    <w:rPr>
      <w:rFonts w:asciiTheme="minorHAnsi" w:hAnsiTheme="minorHAnsi" w:cstheme="minorBidi"/>
      <w:b w:val="0"/>
      <w:szCs w:val="22"/>
      <w:vertAlign w:val="baseli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rsid w:val="0045165F"/>
    <w:rPr>
      <w:vertAlign w:val="superscript"/>
    </w:rPr>
  </w:style>
  <w:style w:type="paragraph" w:customStyle="1" w:styleId="a9">
    <w:name w:val="Элемент глоссария"/>
    <w:basedOn w:val="a"/>
    <w:link w:val="aa"/>
    <w:qFormat/>
    <w:rsid w:val="0045165F"/>
    <w:pPr>
      <w:autoSpaceDE w:val="0"/>
      <w:autoSpaceDN w:val="0"/>
      <w:adjustRightInd w:val="0"/>
      <w:spacing w:before="240" w:after="240" w:line="360" w:lineRule="auto"/>
      <w:jc w:val="both"/>
    </w:pPr>
    <w:rPr>
      <w:rFonts w:ascii="Times New Roman" w:eastAsia="Times New Roman" w:hAnsi="Times New Roman" w:cs="Times New Roman"/>
      <w:sz w:val="24"/>
      <w:szCs w:val="24"/>
      <w:lang w:eastAsia="ru-RU"/>
    </w:rPr>
  </w:style>
  <w:style w:type="character" w:customStyle="1" w:styleId="aa">
    <w:name w:val="Элемент глоссария Знак"/>
    <w:link w:val="a9"/>
    <w:rsid w:val="0045165F"/>
    <w:rPr>
      <w:rFonts w:eastAsia="Times New Roman"/>
      <w:b w:val="0"/>
      <w:sz w:val="24"/>
      <w:szCs w:val="24"/>
      <w:vertAlign w:val="baseline"/>
      <w:lang w:eastAsia="ru-RU"/>
    </w:rPr>
  </w:style>
  <w:style w:type="paragraph" w:customStyle="1" w:styleId="ab">
    <w:name w:val="сноска"/>
    <w:basedOn w:val="a"/>
    <w:link w:val="ac"/>
    <w:qFormat/>
    <w:rsid w:val="0045165F"/>
    <w:pPr>
      <w:autoSpaceDE w:val="0"/>
      <w:autoSpaceDN w:val="0"/>
      <w:adjustRightInd w:val="0"/>
      <w:spacing w:after="0" w:line="360" w:lineRule="auto"/>
      <w:jc w:val="both"/>
    </w:pPr>
    <w:rPr>
      <w:rFonts w:ascii="Times New Roman" w:eastAsia="Times New Roman" w:hAnsi="Times New Roman" w:cs="Times New Roman"/>
      <w:sz w:val="20"/>
      <w:szCs w:val="24"/>
      <w:lang w:eastAsia="ru-RU"/>
    </w:rPr>
  </w:style>
  <w:style w:type="character" w:customStyle="1" w:styleId="ac">
    <w:name w:val="сноска Знак"/>
    <w:link w:val="ab"/>
    <w:rsid w:val="0045165F"/>
    <w:rPr>
      <w:rFonts w:eastAsia="Times New Roman"/>
      <w:b w:val="0"/>
      <w:sz w:val="20"/>
      <w:szCs w:val="24"/>
      <w:vertAlign w:val="baseline"/>
      <w:lang w:eastAsia="ru-RU"/>
    </w:rPr>
  </w:style>
  <w:style w:type="paragraph" w:styleId="ad">
    <w:name w:val="Balloon Text"/>
    <w:basedOn w:val="a"/>
    <w:link w:val="ae"/>
    <w:uiPriority w:val="99"/>
    <w:semiHidden/>
    <w:unhideWhenUsed/>
    <w:rsid w:val="00EB0F2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B0F28"/>
    <w:rPr>
      <w:rFonts w:ascii="Segoe UI" w:hAnsi="Segoe UI" w:cs="Segoe UI"/>
      <w:b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10598</Words>
  <Characters>60413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a.kalinkina</dc:creator>
  <cp:lastModifiedBy>Богданович Елена</cp:lastModifiedBy>
  <cp:revision>4</cp:revision>
  <cp:lastPrinted>2017-03-29T11:06:00Z</cp:lastPrinted>
  <dcterms:created xsi:type="dcterms:W3CDTF">2017-09-20T13:40:00Z</dcterms:created>
  <dcterms:modified xsi:type="dcterms:W3CDTF">2017-10-24T13:02:00Z</dcterms:modified>
</cp:coreProperties>
</file>